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EEB6" w14:textId="6819C029" w:rsidR="00237468" w:rsidRPr="008C727C" w:rsidRDefault="00B31FC5" w:rsidP="00237468">
      <w:pPr>
        <w:spacing w:after="1" w:line="259" w:lineRule="auto"/>
        <w:ind w:right="54"/>
        <w:jc w:val="center"/>
      </w:pPr>
      <w:bookmarkStart w:id="0" w:name="_Hlk145777035"/>
      <w:r w:rsidRPr="008C727C">
        <w:rPr>
          <w:b/>
          <w:sz w:val="22"/>
        </w:rPr>
        <w:t>DEACONESS HEALTH SYSTEM</w:t>
      </w:r>
      <w:bookmarkEnd w:id="0"/>
      <w:r w:rsidR="00237468" w:rsidRPr="008C727C">
        <w:rPr>
          <w:b/>
          <w:sz w:val="22"/>
        </w:rPr>
        <w:t xml:space="preserve">, INC.  </w:t>
      </w:r>
    </w:p>
    <w:p w14:paraId="5B4872D0" w14:textId="77777777" w:rsidR="00237468" w:rsidRDefault="00237468" w:rsidP="00237468">
      <w:pPr>
        <w:spacing w:after="1" w:line="259" w:lineRule="auto"/>
        <w:ind w:right="65"/>
        <w:jc w:val="center"/>
      </w:pPr>
      <w:r>
        <w:rPr>
          <w:b/>
          <w:sz w:val="22"/>
        </w:rPr>
        <w:t xml:space="preserve">Evansville, Indiana </w:t>
      </w:r>
    </w:p>
    <w:p w14:paraId="05698655" w14:textId="77777777" w:rsidR="00237468" w:rsidRDefault="00237468" w:rsidP="0023746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516E437" w14:textId="16069D14" w:rsidR="00065BEA" w:rsidRDefault="00237468" w:rsidP="00237468">
      <w:pPr>
        <w:tabs>
          <w:tab w:val="center" w:pos="5761"/>
          <w:tab w:val="center" w:pos="6481"/>
          <w:tab w:val="center" w:pos="7201"/>
          <w:tab w:val="right" w:pos="9417"/>
        </w:tabs>
        <w:spacing w:after="28" w:line="259" w:lineRule="auto"/>
        <w:ind w:left="-5" w:right="0" w:firstLine="0"/>
        <w:rPr>
          <w:b/>
          <w:lang w:val="es-ES"/>
        </w:rPr>
      </w:pPr>
      <w:r w:rsidRPr="00237468">
        <w:rPr>
          <w:b/>
          <w:lang w:val="es-ES"/>
        </w:rPr>
        <w:t>Pol</w:t>
      </w:r>
      <w:r w:rsidR="00065BEA">
        <w:rPr>
          <w:b/>
          <w:lang w:val="es-ES"/>
        </w:rPr>
        <w:t xml:space="preserve">ítica y procedimiento </w:t>
      </w:r>
      <w:proofErr w:type="spellStart"/>
      <w:r w:rsidR="009710F6">
        <w:rPr>
          <w:b/>
          <w:lang w:val="es-ES"/>
        </w:rPr>
        <w:t>N</w:t>
      </w:r>
      <w:r w:rsidR="00FE4F2F" w:rsidRPr="00FE4F2F">
        <w:rPr>
          <w:b/>
          <w:lang w:val="es-ES"/>
        </w:rPr>
        <w:t>º</w:t>
      </w:r>
      <w:proofErr w:type="spellEnd"/>
      <w:r>
        <w:rPr>
          <w:b/>
          <w:lang w:val="es-ES"/>
        </w:rPr>
        <w:t xml:space="preserve"> 30-23S</w:t>
      </w:r>
      <w:r w:rsidRPr="00237468">
        <w:rPr>
          <w:b/>
          <w:lang w:val="es-ES"/>
        </w:rPr>
        <w:t xml:space="preserve">                                   </w:t>
      </w:r>
      <w:r w:rsidRPr="00237468">
        <w:rPr>
          <w:b/>
          <w:lang w:val="es-ES"/>
        </w:rPr>
        <w:tab/>
        <w:t xml:space="preserve"> </w:t>
      </w:r>
      <w:r w:rsidRPr="00237468">
        <w:rPr>
          <w:b/>
          <w:lang w:val="es-ES"/>
        </w:rPr>
        <w:tab/>
        <w:t xml:space="preserve"> </w:t>
      </w:r>
      <w:r w:rsidRPr="00237468">
        <w:rPr>
          <w:b/>
          <w:lang w:val="es-ES"/>
        </w:rPr>
        <w:tab/>
        <w:t xml:space="preserve"> </w:t>
      </w:r>
      <w:r w:rsidRPr="0063779D">
        <w:rPr>
          <w:b/>
          <w:lang w:val="es-ES"/>
        </w:rPr>
        <w:t xml:space="preserve"> </w:t>
      </w:r>
      <w:r w:rsidR="00EC7579">
        <w:rPr>
          <w:b/>
          <w:lang w:val="es-ES"/>
        </w:rPr>
        <w:t xml:space="preserve">        </w:t>
      </w:r>
      <w:r w:rsidR="009710F6">
        <w:rPr>
          <w:b/>
          <w:lang w:val="es-ES"/>
        </w:rPr>
        <w:t>2</w:t>
      </w:r>
      <w:r>
        <w:rPr>
          <w:b/>
          <w:lang w:val="es-ES"/>
        </w:rPr>
        <w:t xml:space="preserve"> </w:t>
      </w:r>
      <w:r w:rsidRPr="0063779D">
        <w:rPr>
          <w:b/>
          <w:lang w:val="es-ES"/>
        </w:rPr>
        <w:t xml:space="preserve">de </w:t>
      </w:r>
      <w:r w:rsidR="00065BEA">
        <w:rPr>
          <w:b/>
          <w:lang w:val="es-ES"/>
        </w:rPr>
        <w:t>diciembre</w:t>
      </w:r>
      <w:r>
        <w:rPr>
          <w:b/>
          <w:lang w:val="es-ES"/>
        </w:rPr>
        <w:t xml:space="preserve"> del</w:t>
      </w:r>
      <w:r w:rsidRPr="0063779D">
        <w:rPr>
          <w:b/>
          <w:lang w:val="es-ES"/>
        </w:rPr>
        <w:t xml:space="preserve"> 202</w:t>
      </w:r>
      <w:r w:rsidR="009710F6">
        <w:rPr>
          <w:b/>
          <w:lang w:val="es-ES"/>
        </w:rPr>
        <w:t>5</w:t>
      </w:r>
    </w:p>
    <w:p w14:paraId="20C6D46B" w14:textId="77777777" w:rsidR="00065BEA" w:rsidRDefault="00065BEA" w:rsidP="00237468">
      <w:pPr>
        <w:tabs>
          <w:tab w:val="center" w:pos="5761"/>
          <w:tab w:val="center" w:pos="6481"/>
          <w:tab w:val="center" w:pos="7201"/>
          <w:tab w:val="right" w:pos="9417"/>
        </w:tabs>
        <w:spacing w:after="28" w:line="259" w:lineRule="auto"/>
        <w:ind w:left="-5" w:right="0" w:firstLine="0"/>
        <w:rPr>
          <w:b/>
          <w:lang w:val="es-ES"/>
        </w:rPr>
      </w:pPr>
    </w:p>
    <w:p w14:paraId="4317D9CB" w14:textId="3E54A601" w:rsidR="00A44B17" w:rsidRPr="008E628A" w:rsidRDefault="00065BEA" w:rsidP="009710F6">
      <w:pPr>
        <w:tabs>
          <w:tab w:val="center" w:pos="5761"/>
          <w:tab w:val="center" w:pos="6481"/>
          <w:tab w:val="center" w:pos="7201"/>
          <w:tab w:val="right" w:pos="9417"/>
        </w:tabs>
        <w:spacing w:after="28" w:line="259" w:lineRule="auto"/>
        <w:ind w:left="-5" w:right="0" w:firstLine="0"/>
        <w:jc w:val="right"/>
        <w:rPr>
          <w:b/>
          <w:lang w:val="es-ES"/>
        </w:rPr>
      </w:pPr>
      <w:r>
        <w:rPr>
          <w:b/>
          <w:lang w:val="es-ES"/>
        </w:rPr>
        <w:tab/>
      </w:r>
      <w:r w:rsidR="00DB6D31">
        <w:rPr>
          <w:b/>
          <w:lang w:val="es-ES"/>
        </w:rPr>
        <w:t xml:space="preserve">                                     </w:t>
      </w:r>
      <w:r w:rsidRPr="008E628A">
        <w:rPr>
          <w:b/>
          <w:lang w:val="es-ES"/>
        </w:rPr>
        <w:t>Revisado</w:t>
      </w:r>
      <w:r w:rsidR="009710F6">
        <w:rPr>
          <w:b/>
          <w:lang w:val="es-ES"/>
        </w:rPr>
        <w:t>:</w:t>
      </w:r>
      <w:r w:rsidR="00A44B17" w:rsidRPr="008E628A">
        <w:rPr>
          <w:b/>
          <w:lang w:val="es-ES"/>
        </w:rPr>
        <w:t xml:space="preserve"> </w:t>
      </w:r>
      <w:r w:rsidR="009710F6">
        <w:rPr>
          <w:b/>
          <w:lang w:val="es-ES"/>
        </w:rPr>
        <w:t>2</w:t>
      </w:r>
      <w:r w:rsidR="00A44B17" w:rsidRPr="008E628A">
        <w:rPr>
          <w:b/>
          <w:lang w:val="es-ES"/>
        </w:rPr>
        <w:t xml:space="preserve"> de diciembre del 202</w:t>
      </w:r>
      <w:r w:rsidR="009710F6">
        <w:rPr>
          <w:b/>
          <w:lang w:val="es-ES"/>
        </w:rPr>
        <w:t>5</w:t>
      </w:r>
    </w:p>
    <w:p w14:paraId="3C532C84" w14:textId="7FE5FC06" w:rsidR="00237468" w:rsidRPr="0063779D" w:rsidRDefault="00DB6D31" w:rsidP="009710F6">
      <w:pPr>
        <w:tabs>
          <w:tab w:val="center" w:pos="5761"/>
          <w:tab w:val="center" w:pos="6481"/>
          <w:tab w:val="center" w:pos="7201"/>
          <w:tab w:val="right" w:pos="9417"/>
        </w:tabs>
        <w:spacing w:after="28" w:line="259" w:lineRule="auto"/>
        <w:ind w:left="-5" w:right="0" w:firstLine="0"/>
        <w:jc w:val="right"/>
        <w:rPr>
          <w:lang w:val="es-ES"/>
        </w:rPr>
      </w:pPr>
      <w:r w:rsidRPr="008E628A">
        <w:rPr>
          <w:b/>
          <w:lang w:val="es-ES"/>
        </w:rPr>
        <w:tab/>
        <w:t xml:space="preserve">                                               </w:t>
      </w:r>
      <w:r w:rsidR="00A44B17" w:rsidRPr="008E628A">
        <w:rPr>
          <w:b/>
          <w:lang w:val="es-ES"/>
        </w:rPr>
        <w:t>Siguiente revisión</w:t>
      </w:r>
      <w:r w:rsidR="009710F6">
        <w:rPr>
          <w:b/>
          <w:lang w:val="es-ES"/>
        </w:rPr>
        <w:t>:</w:t>
      </w:r>
      <w:r w:rsidR="00A44B17">
        <w:rPr>
          <w:b/>
          <w:lang w:val="es-ES"/>
        </w:rPr>
        <w:t xml:space="preserve"> </w:t>
      </w:r>
      <w:r w:rsidR="009710F6">
        <w:rPr>
          <w:b/>
          <w:lang w:val="es-ES"/>
        </w:rPr>
        <w:t>2</w:t>
      </w:r>
      <w:r w:rsidR="00A44B17">
        <w:rPr>
          <w:b/>
          <w:lang w:val="es-ES"/>
        </w:rPr>
        <w:t xml:space="preserve"> de diciembre de 202</w:t>
      </w:r>
      <w:r w:rsidR="009710F6">
        <w:rPr>
          <w:b/>
          <w:lang w:val="es-ES"/>
        </w:rPr>
        <w:t>6</w:t>
      </w:r>
      <w:r w:rsidR="00237468" w:rsidRPr="0063779D">
        <w:rPr>
          <w:b/>
          <w:lang w:val="es-ES"/>
        </w:rPr>
        <w:t xml:space="preserve"> </w:t>
      </w:r>
    </w:p>
    <w:p w14:paraId="5DDFA249" w14:textId="77777777" w:rsidR="00237468" w:rsidRPr="0063779D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63779D">
        <w:rPr>
          <w:b/>
          <w:sz w:val="23"/>
          <w:lang w:val="es-ES"/>
        </w:rPr>
        <w:t xml:space="preserve"> </w:t>
      </w:r>
    </w:p>
    <w:p w14:paraId="6761BEA8" w14:textId="33C903EC" w:rsidR="00237468" w:rsidRPr="00F41C70" w:rsidRDefault="00237468" w:rsidP="00237468">
      <w:pPr>
        <w:spacing w:after="1" w:line="259" w:lineRule="auto"/>
        <w:ind w:right="60"/>
        <w:jc w:val="center"/>
        <w:rPr>
          <w:lang w:val="es-ES"/>
        </w:rPr>
      </w:pPr>
      <w:r>
        <w:rPr>
          <w:b/>
          <w:lang w:val="es-ES"/>
        </w:rPr>
        <w:t>POLÍTICA DE ASISTENCIA FINANCIERA</w:t>
      </w:r>
    </w:p>
    <w:p w14:paraId="2BDC21B4" w14:textId="0D23D9AC" w:rsidR="00237468" w:rsidRPr="0063779D" w:rsidRDefault="00237468" w:rsidP="00237468">
      <w:pPr>
        <w:spacing w:after="1" w:line="259" w:lineRule="auto"/>
        <w:ind w:right="75"/>
        <w:jc w:val="center"/>
        <w:rPr>
          <w:lang w:val="es-ES"/>
        </w:rPr>
      </w:pPr>
      <w:r w:rsidRPr="0063779D">
        <w:rPr>
          <w:b/>
          <w:lang w:val="es-MX"/>
        </w:rPr>
        <w:t>C</w:t>
      </w:r>
      <w:r w:rsidR="00DB6D31">
        <w:rPr>
          <w:b/>
          <w:lang w:val="es-MX"/>
        </w:rPr>
        <w:t>LÍNICAS DE SALUD RURAL</w:t>
      </w:r>
      <w:r w:rsidRPr="0063779D">
        <w:rPr>
          <w:b/>
          <w:lang w:val="es-ES"/>
        </w:rPr>
        <w:t xml:space="preserve">  </w:t>
      </w:r>
    </w:p>
    <w:p w14:paraId="3705B4BB" w14:textId="77777777" w:rsidR="00237468" w:rsidRPr="0063779D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63779D">
        <w:rPr>
          <w:b/>
          <w:sz w:val="22"/>
          <w:lang w:val="es-ES"/>
        </w:rPr>
        <w:t xml:space="preserve"> </w:t>
      </w:r>
    </w:p>
    <w:p w14:paraId="70F34891" w14:textId="77777777" w:rsidR="00237468" w:rsidRPr="0063779D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63779D">
        <w:rPr>
          <w:b/>
          <w:sz w:val="18"/>
          <w:lang w:val="es-ES"/>
        </w:rPr>
        <w:t xml:space="preserve"> </w:t>
      </w:r>
    </w:p>
    <w:p w14:paraId="4033CC53" w14:textId="57DA2269" w:rsidR="00237468" w:rsidRDefault="00237468" w:rsidP="00237468">
      <w:pPr>
        <w:numPr>
          <w:ilvl w:val="0"/>
          <w:numId w:val="1"/>
        </w:numPr>
        <w:ind w:right="276" w:hanging="720"/>
        <w:rPr>
          <w:lang w:val="es-ES"/>
        </w:rPr>
      </w:pPr>
      <w:r w:rsidRPr="00F41C70">
        <w:rPr>
          <w:b/>
          <w:lang w:val="es-ES"/>
        </w:rPr>
        <w:t xml:space="preserve">ALCANCE: </w:t>
      </w:r>
      <w:bookmarkStart w:id="1" w:name="_Hlk216692662"/>
      <w:r w:rsidRPr="00F41C70">
        <w:rPr>
          <w:lang w:val="es-ES"/>
        </w:rPr>
        <w:t xml:space="preserve">Esta política y procedimiento aplica a las entidades del </w:t>
      </w:r>
      <w:r>
        <w:rPr>
          <w:lang w:val="es-ES"/>
        </w:rPr>
        <w:t>s</w:t>
      </w:r>
      <w:r w:rsidRPr="00F41C70">
        <w:rPr>
          <w:lang w:val="es-ES"/>
        </w:rPr>
        <w:t xml:space="preserve">istema en la cual </w:t>
      </w:r>
      <w:proofErr w:type="spellStart"/>
      <w:r w:rsidRPr="00F41C70">
        <w:rPr>
          <w:lang w:val="es-ES"/>
        </w:rPr>
        <w:t>Deaconess</w:t>
      </w:r>
      <w:proofErr w:type="spellEnd"/>
      <w:r w:rsidRPr="00F41C70">
        <w:rPr>
          <w:lang w:val="es-ES"/>
        </w:rPr>
        <w:t xml:space="preserve"> tiene un 50% o más de pertenencia que incluyen, pero no limitadas a aquellas anotadas abajo:</w:t>
      </w:r>
      <w:bookmarkEnd w:id="1"/>
    </w:p>
    <w:p w14:paraId="6666EB30" w14:textId="15597080" w:rsidR="00EC7579" w:rsidRDefault="00EC7579" w:rsidP="00EC7579">
      <w:pPr>
        <w:ind w:left="720" w:right="276" w:firstLine="0"/>
        <w:rPr>
          <w:b/>
          <w:lang w:val="es-ES"/>
        </w:rPr>
      </w:pPr>
    </w:p>
    <w:tbl>
      <w:tblPr>
        <w:tblW w:w="0" w:type="auto"/>
        <w:tblInd w:w="71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8281"/>
      </w:tblGrid>
      <w:tr w:rsidR="00EC7579" w14:paraId="429C774A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0B4CBE8C" w14:textId="77777777" w:rsidR="00EC7579" w:rsidRPr="00212541" w:rsidRDefault="00EC7579" w:rsidP="00C414AD">
            <w:pPr>
              <w:pStyle w:val="TableParagraph"/>
              <w:ind w:left="8"/>
              <w:jc w:val="center"/>
              <w:rPr>
                <w:sz w:val="20"/>
                <w:lang w:val="es-ES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A36C7D2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 System,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  <w:tr w:rsidR="00EC7579" w14:paraId="0AA6DEDA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07992DF9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A856600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  <w:tr w:rsidR="00EC7579" w14:paraId="0EFF2279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3EC0044C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6771ACCD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  <w:tr w:rsidR="00EC7579" w14:paraId="677749DB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6CDA21F1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07551E47" w14:textId="16EAB811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Women’s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Southern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que opera bajo el </w:t>
            </w:r>
            <w:proofErr w:type="spellStart"/>
            <w:r>
              <w:rPr>
                <w:i/>
                <w:sz w:val="20"/>
              </w:rPr>
              <w:t>nombre</w:t>
            </w:r>
            <w:proofErr w:type="spellEnd"/>
            <w:r>
              <w:rPr>
                <w:i/>
                <w:sz w:val="20"/>
              </w:rPr>
              <w:t xml:space="preserve">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Women’s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  <w:tr w:rsidR="00EC7579" w14:paraId="6952F803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66593C02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086016AF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3EB72DEF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2F016D06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64C0422A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ACO, LLC</w:t>
            </w:r>
          </w:p>
        </w:tc>
      </w:tr>
      <w:tr w:rsidR="00EC7579" w14:paraId="7AAD673C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469FA26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40AE52DB" w14:textId="77777777" w:rsidR="00EC7579" w:rsidRDefault="00EC7579" w:rsidP="00C414A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5B05E024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695E542B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62CFDAB3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Illinois</w:t>
            </w:r>
          </w:p>
        </w:tc>
      </w:tr>
      <w:tr w:rsidR="00EC7579" w14:paraId="04735963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0B749A20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3497753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Illinois,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3230EE8D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5838E136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924C1F1" w14:textId="77777777" w:rsidR="00EC7579" w:rsidRDefault="00EC7579" w:rsidP="00C414A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Transcare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Logistics,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  <w:tr w:rsidR="00EC7579" w14:paraId="25F28B28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A3C7350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C20809B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Physicians,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  <w:tr w:rsidR="00EC7579" w14:paraId="6F343802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64D156FE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4E0349D4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VNA Plus,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06E92D4C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41559771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0B9FA77D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 Plans,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6542398C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3A7B69A4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2B9098CA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1A8C676C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38A6AA98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6CEB50EC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Tri-State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Oncology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4EAF9FA5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7684D1D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76311D4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Mainspring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667F773E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428C6E88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20793F56" w14:textId="77777777" w:rsidR="00EC7579" w:rsidRDefault="00EC7579" w:rsidP="00C414A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VascMed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73940580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430E7DC9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DFC4FF4" w14:textId="77777777" w:rsidR="00EC7579" w:rsidRDefault="00EC7579" w:rsidP="00C414A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OrthoAlign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401C65DC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0A3F2BE" w14:textId="77777777" w:rsidR="00EC7579" w:rsidRDefault="00EC7579" w:rsidP="00C414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7CA42495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Evansville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 Associates, LLC</w:t>
            </w:r>
          </w:p>
        </w:tc>
      </w:tr>
      <w:tr w:rsidR="00EC7579" w14:paraId="32032A5A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C7C7AF9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6E8651F6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Kentucky, Inc.</w:t>
            </w:r>
          </w:p>
        </w:tc>
      </w:tr>
      <w:tr w:rsidR="00EC7579" w14:paraId="14ED7328" w14:textId="77777777" w:rsidTr="00C414AD">
        <w:trPr>
          <w:trHeight w:val="229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3E7C8C65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4B22E664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</w:tr>
      <w:tr w:rsidR="00EC7579" w14:paraId="5C217111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74677D6D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4143ABC5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 Memorial Medical Center, Inc.</w:t>
            </w:r>
          </w:p>
        </w:tc>
      </w:tr>
      <w:tr w:rsidR="00EC7579" w14:paraId="123E2F8B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09FB847A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1115F3FF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Jennie Stuart Medical Center, Inc.</w:t>
            </w:r>
          </w:p>
        </w:tc>
      </w:tr>
      <w:tr w:rsidR="00EC7579" w14:paraId="596744E8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76B299EB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3CC7D5F1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 Henderson Hospital</w:t>
            </w:r>
          </w:p>
        </w:tc>
      </w:tr>
      <w:tr w:rsidR="00EC7579" w14:paraId="032AA0D7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69CB679F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3B533BD1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 Union Co. Hospital</w:t>
            </w:r>
          </w:p>
        </w:tc>
      </w:tr>
      <w:tr w:rsidR="00EC7579" w14:paraId="799CD8DA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568F867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770E45E8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Gibson General Hospital, Inc.</w:t>
            </w:r>
          </w:p>
        </w:tc>
      </w:tr>
      <w:tr w:rsidR="00EC7579" w14:paraId="16A74005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113821E7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31795464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Deaconess EMS, LLC</w:t>
            </w:r>
          </w:p>
        </w:tc>
      </w:tr>
      <w:tr w:rsidR="00EC7579" w14:paraId="5C4B3FAC" w14:textId="77777777" w:rsidTr="00C414AD">
        <w:trPr>
          <w:trHeight w:val="230"/>
        </w:trPr>
        <w:tc>
          <w:tcPr>
            <w:tcW w:w="350" w:type="dxa"/>
            <w:tcBorders>
              <w:left w:val="dotted" w:sz="4" w:space="0" w:color="000000"/>
              <w:right w:val="dotted" w:sz="4" w:space="0" w:color="000000"/>
            </w:tcBorders>
          </w:tcPr>
          <w:p w14:paraId="294FC26E" w14:textId="77777777" w:rsidR="00EC7579" w:rsidRDefault="00EC7579" w:rsidP="00C414AD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8281" w:type="dxa"/>
            <w:tcBorders>
              <w:left w:val="dotted" w:sz="4" w:space="0" w:color="000000"/>
              <w:right w:val="dotted" w:sz="4" w:space="0" w:color="000000"/>
            </w:tcBorders>
          </w:tcPr>
          <w:p w14:paraId="73E2BBCB" w14:textId="77777777" w:rsidR="00EC7579" w:rsidRDefault="00EC7579" w:rsidP="00C414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Innovative Healthcare Collaborative of Indiana, LLC</w:t>
            </w:r>
          </w:p>
        </w:tc>
      </w:tr>
    </w:tbl>
    <w:p w14:paraId="4DD69D19" w14:textId="77777777" w:rsidR="00EC7579" w:rsidRDefault="00EC7579" w:rsidP="00EC7579">
      <w:pPr>
        <w:pStyle w:val="BodyText"/>
        <w:rPr>
          <w:sz w:val="22"/>
        </w:rPr>
      </w:pPr>
    </w:p>
    <w:p w14:paraId="6ECBD8EC" w14:textId="45A42104" w:rsidR="00237468" w:rsidRPr="004D77BA" w:rsidRDefault="00237468" w:rsidP="00237468">
      <w:pPr>
        <w:ind w:left="720" w:right="276" w:firstLine="0"/>
      </w:pPr>
    </w:p>
    <w:p w14:paraId="1D4DC767" w14:textId="01394840" w:rsidR="00237468" w:rsidRPr="004D77BA" w:rsidRDefault="00237468" w:rsidP="00237468">
      <w:pPr>
        <w:numPr>
          <w:ilvl w:val="0"/>
          <w:numId w:val="1"/>
        </w:numPr>
        <w:ind w:right="276" w:hanging="720"/>
        <w:rPr>
          <w:lang w:val="es-ES"/>
        </w:rPr>
      </w:pPr>
      <w:r w:rsidRPr="004D77BA">
        <w:rPr>
          <w:b/>
          <w:lang w:val="es-ES"/>
        </w:rPr>
        <w:t>PROP</w:t>
      </w:r>
      <w:r>
        <w:rPr>
          <w:b/>
          <w:lang w:val="es-ES"/>
        </w:rPr>
        <w:t>Ó</w:t>
      </w:r>
      <w:r w:rsidRPr="004D77BA">
        <w:rPr>
          <w:b/>
          <w:lang w:val="es-ES"/>
        </w:rPr>
        <w:t xml:space="preserve">SITO: </w:t>
      </w:r>
      <w:r w:rsidRPr="004D77BA">
        <w:rPr>
          <w:lang w:val="es-ES"/>
        </w:rPr>
        <w:t>Aseg</w:t>
      </w:r>
      <w:r w:rsidRPr="00F41C70">
        <w:rPr>
          <w:lang w:val="es-ES"/>
        </w:rPr>
        <w:t>uramos</w:t>
      </w:r>
      <w:r>
        <w:rPr>
          <w:lang w:val="es-ES"/>
        </w:rPr>
        <w:t xml:space="preserve"> </w:t>
      </w:r>
      <w:r w:rsidRPr="004D77BA">
        <w:rPr>
          <w:lang w:val="es-ES"/>
        </w:rPr>
        <w:t>que</w:t>
      </w:r>
      <w:r w:rsidRPr="004D77BA">
        <w:rPr>
          <w:b/>
          <w:lang w:val="es-ES"/>
        </w:rPr>
        <w:t xml:space="preserve"> </w:t>
      </w:r>
      <w:r w:rsidRPr="004D77BA">
        <w:rPr>
          <w:lang w:val="es-ES"/>
        </w:rPr>
        <w:t xml:space="preserve">todos los pacientes que buscan atención médica </w:t>
      </w:r>
      <w:r w:rsidR="008C727C">
        <w:rPr>
          <w:lang w:val="es-ES"/>
        </w:rPr>
        <w:t>en</w:t>
      </w:r>
      <w:r w:rsidRPr="004D77BA">
        <w:rPr>
          <w:lang w:val="es-ES"/>
        </w:rPr>
        <w:t xml:space="preserve"> los centros </w:t>
      </w:r>
      <w:r w:rsidR="00257AA5">
        <w:rPr>
          <w:lang w:val="es-ES"/>
        </w:rPr>
        <w:t xml:space="preserve">de salud </w:t>
      </w:r>
      <w:r w:rsidRPr="004D77BA">
        <w:rPr>
          <w:lang w:val="es-ES"/>
        </w:rPr>
        <w:t xml:space="preserve">rural designados por el </w:t>
      </w:r>
      <w:proofErr w:type="spellStart"/>
      <w:r w:rsidR="00B31FC5" w:rsidRPr="00B31FC5">
        <w:rPr>
          <w:lang w:val="es-ES"/>
        </w:rPr>
        <w:t>D</w:t>
      </w:r>
      <w:r w:rsidR="00B31FC5">
        <w:rPr>
          <w:lang w:val="es-ES"/>
        </w:rPr>
        <w:t>eaconess</w:t>
      </w:r>
      <w:proofErr w:type="spellEnd"/>
      <w:r w:rsidR="00B31FC5">
        <w:rPr>
          <w:lang w:val="es-ES"/>
        </w:rPr>
        <w:t xml:space="preserve"> </w:t>
      </w:r>
      <w:proofErr w:type="spellStart"/>
      <w:r w:rsidR="00B31FC5">
        <w:rPr>
          <w:lang w:val="es-ES"/>
        </w:rPr>
        <w:t>Health</w:t>
      </w:r>
      <w:proofErr w:type="spellEnd"/>
      <w:r w:rsidR="00B31FC5">
        <w:rPr>
          <w:lang w:val="es-ES"/>
        </w:rPr>
        <w:t xml:space="preserve"> </w:t>
      </w:r>
      <w:proofErr w:type="spellStart"/>
      <w:r w:rsidR="00B31FC5">
        <w:rPr>
          <w:lang w:val="es-ES"/>
        </w:rPr>
        <w:t>System</w:t>
      </w:r>
      <w:proofErr w:type="spellEnd"/>
      <w:r w:rsidR="00B31FC5">
        <w:rPr>
          <w:lang w:val="es-ES"/>
        </w:rPr>
        <w:t>, Inc.</w:t>
      </w:r>
      <w:r w:rsidR="00B31FC5" w:rsidRPr="00B31FC5">
        <w:rPr>
          <w:lang w:val="es-ES"/>
        </w:rPr>
        <w:t xml:space="preserve"> </w:t>
      </w:r>
      <w:r w:rsidRPr="004D77BA">
        <w:rPr>
          <w:lang w:val="es-ES"/>
        </w:rPr>
        <w:t xml:space="preserve">serán atendidos independientemente de su capacidad de pagar. No rechazamos servicio a nadie debido a la falta de la habilidad de poder pagar. Este programa está diseñado para proveer atención medica gratis o con un descuento a aquellos que no tienen el poder, o medios limitados, para pagar por su atención médica (asegurados o con seguro insuficiente). </w:t>
      </w:r>
      <w:r w:rsidRPr="004D77BA">
        <w:rPr>
          <w:highlight w:val="yellow"/>
          <w:lang w:val="es-ES"/>
        </w:rPr>
        <w:t xml:space="preserve">   </w:t>
      </w:r>
    </w:p>
    <w:p w14:paraId="4BE78306" w14:textId="77777777" w:rsidR="00237468" w:rsidRPr="005C3AD1" w:rsidRDefault="00237468" w:rsidP="00237468">
      <w:pPr>
        <w:spacing w:after="0" w:line="259" w:lineRule="auto"/>
        <w:ind w:left="0" w:right="151" w:firstLine="0"/>
        <w:jc w:val="right"/>
        <w:rPr>
          <w:highlight w:val="yellow"/>
          <w:lang w:val="es-ES"/>
        </w:rPr>
      </w:pPr>
      <w:r w:rsidRPr="005C3AD1">
        <w:rPr>
          <w:highlight w:val="yellow"/>
          <w:lang w:val="es-ES"/>
        </w:rPr>
        <w:lastRenderedPageBreak/>
        <w:t xml:space="preserve"> </w:t>
      </w:r>
    </w:p>
    <w:p w14:paraId="0B9A5766" w14:textId="233D446D" w:rsidR="00237468" w:rsidRPr="000E6375" w:rsidRDefault="00237468" w:rsidP="00237468">
      <w:pPr>
        <w:ind w:left="715" w:right="58"/>
        <w:rPr>
          <w:lang w:val="es-ES"/>
        </w:rPr>
      </w:pPr>
      <w:r>
        <w:rPr>
          <w:lang w:val="es-ES"/>
        </w:rPr>
        <w:t>Los c</w:t>
      </w:r>
      <w:r w:rsidRPr="005C3AD1">
        <w:rPr>
          <w:lang w:val="es-ES"/>
        </w:rPr>
        <w:t>entros rural</w:t>
      </w:r>
      <w:r>
        <w:rPr>
          <w:lang w:val="es-ES"/>
        </w:rPr>
        <w:t>es designados por el</w:t>
      </w:r>
      <w:r w:rsidRPr="005C3AD1">
        <w:rPr>
          <w:lang w:val="es-ES"/>
        </w:rPr>
        <w:t xml:space="preserve"> </w:t>
      </w:r>
      <w:proofErr w:type="spellStart"/>
      <w:r w:rsidR="00B31FC5" w:rsidRPr="00B31FC5">
        <w:rPr>
          <w:lang w:val="es-ES"/>
        </w:rPr>
        <w:t>D</w:t>
      </w:r>
      <w:r w:rsidR="00B31FC5">
        <w:rPr>
          <w:lang w:val="es-ES"/>
        </w:rPr>
        <w:t>eaconess</w:t>
      </w:r>
      <w:proofErr w:type="spellEnd"/>
      <w:r w:rsidR="00B31FC5">
        <w:rPr>
          <w:lang w:val="es-ES"/>
        </w:rPr>
        <w:t xml:space="preserve"> </w:t>
      </w:r>
      <w:proofErr w:type="spellStart"/>
      <w:r w:rsidR="00B31FC5">
        <w:rPr>
          <w:lang w:val="es-ES"/>
        </w:rPr>
        <w:t>Health</w:t>
      </w:r>
      <w:proofErr w:type="spellEnd"/>
      <w:r w:rsidR="00B31FC5">
        <w:rPr>
          <w:lang w:val="es-ES"/>
        </w:rPr>
        <w:t xml:space="preserve"> </w:t>
      </w:r>
      <w:proofErr w:type="spellStart"/>
      <w:r w:rsidR="00B31FC5">
        <w:rPr>
          <w:lang w:val="es-ES"/>
        </w:rPr>
        <w:t>System</w:t>
      </w:r>
      <w:proofErr w:type="spellEnd"/>
      <w:r w:rsidR="00B31FC5">
        <w:rPr>
          <w:lang w:val="es-ES"/>
        </w:rPr>
        <w:t>, Inc.</w:t>
      </w:r>
      <w:r w:rsidR="00B31FC5" w:rsidRPr="00B31FC5">
        <w:rPr>
          <w:lang w:val="es-ES"/>
        </w:rPr>
        <w:t xml:space="preserve"> </w:t>
      </w:r>
      <w:r w:rsidRPr="005C3AD1">
        <w:rPr>
          <w:lang w:val="es-ES"/>
        </w:rPr>
        <w:t>ofrecerá</w:t>
      </w:r>
      <w:r>
        <w:rPr>
          <w:lang w:val="es-ES"/>
        </w:rPr>
        <w:t>n</w:t>
      </w:r>
      <w:r w:rsidRPr="005C3AD1">
        <w:rPr>
          <w:lang w:val="es-ES"/>
        </w:rPr>
        <w:t xml:space="preserve"> un Programa de Escala de Descuentos a todos </w:t>
      </w:r>
      <w:r>
        <w:rPr>
          <w:lang w:val="es-ES"/>
        </w:rPr>
        <w:t xml:space="preserve">aquellos </w:t>
      </w:r>
      <w:r w:rsidRPr="005C3AD1">
        <w:rPr>
          <w:lang w:val="es-ES"/>
        </w:rPr>
        <w:t xml:space="preserve">quienes no tienen el poder pagar por </w:t>
      </w:r>
      <w:r>
        <w:rPr>
          <w:lang w:val="es-ES"/>
        </w:rPr>
        <w:t>los servicios. Los c</w:t>
      </w:r>
      <w:r w:rsidRPr="005C3AD1">
        <w:rPr>
          <w:lang w:val="es-ES"/>
        </w:rPr>
        <w:t>entros rural</w:t>
      </w:r>
      <w:r>
        <w:rPr>
          <w:lang w:val="es-ES"/>
        </w:rPr>
        <w:t>es</w:t>
      </w:r>
      <w:r w:rsidRPr="005C3AD1">
        <w:rPr>
          <w:lang w:val="es-ES"/>
        </w:rPr>
        <w:t xml:space="preserve"> designados </w:t>
      </w:r>
      <w:r>
        <w:rPr>
          <w:lang w:val="es-ES"/>
        </w:rPr>
        <w:t xml:space="preserve">por </w:t>
      </w:r>
      <w:r w:rsidRPr="005C3AD1">
        <w:rPr>
          <w:lang w:val="es-ES"/>
        </w:rPr>
        <w:t xml:space="preserve">el </w:t>
      </w:r>
      <w:proofErr w:type="spellStart"/>
      <w:r w:rsidR="001B71E1" w:rsidRPr="00B31FC5">
        <w:rPr>
          <w:lang w:val="es-ES"/>
        </w:rPr>
        <w:t>D</w:t>
      </w:r>
      <w:r w:rsidR="001B71E1">
        <w:rPr>
          <w:lang w:val="es-ES"/>
        </w:rPr>
        <w:t>eaconess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Health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System</w:t>
      </w:r>
      <w:proofErr w:type="spellEnd"/>
      <w:r w:rsidR="001B71E1">
        <w:rPr>
          <w:lang w:val="es-ES"/>
        </w:rPr>
        <w:t>, Inc.</w:t>
      </w:r>
      <w:r w:rsidR="001B71E1" w:rsidRPr="00B31FC5">
        <w:rPr>
          <w:lang w:val="es-ES"/>
        </w:rPr>
        <w:t xml:space="preserve"> </w:t>
      </w:r>
      <w:r>
        <w:rPr>
          <w:lang w:val="es-ES"/>
        </w:rPr>
        <w:t>basarán la elegibilidad para el programa sobre la habilidad de pagar de una persona</w:t>
      </w:r>
      <w:r w:rsidR="00542CFF">
        <w:rPr>
          <w:lang w:val="es-ES"/>
        </w:rPr>
        <w:t>,</w:t>
      </w:r>
      <w:r>
        <w:rPr>
          <w:lang w:val="es-ES"/>
        </w:rPr>
        <w:t xml:space="preserve"> basada solamente en los ingresos y el tamaño de su familia y no discriminarán</w:t>
      </w:r>
      <w:r w:rsidRPr="004A44BF">
        <w:rPr>
          <w:lang w:val="es-MX"/>
        </w:rPr>
        <w:t xml:space="preserve"> en la prestación de servicios </w:t>
      </w:r>
      <w:r>
        <w:rPr>
          <w:lang w:val="es-MX"/>
        </w:rPr>
        <w:t>de un individuo</w:t>
      </w:r>
      <w:r w:rsidR="00CE3467">
        <w:rPr>
          <w:lang w:val="es-MX"/>
        </w:rPr>
        <w:t>,</w:t>
      </w:r>
      <w:r w:rsidRPr="004A44BF">
        <w:rPr>
          <w:lang w:val="es-MX"/>
        </w:rPr>
        <w:t xml:space="preserve"> basada en la raza, color, </w:t>
      </w:r>
      <w:r>
        <w:rPr>
          <w:lang w:val="es-MX"/>
        </w:rPr>
        <w:t>sexo, origen nacional,</w:t>
      </w:r>
      <w:r w:rsidRPr="004A44BF">
        <w:rPr>
          <w:lang w:val="es-MX"/>
        </w:rPr>
        <w:t xml:space="preserve"> discapacidad, religión, </w:t>
      </w:r>
      <w:r>
        <w:rPr>
          <w:lang w:val="es-MX"/>
        </w:rPr>
        <w:t>edad,</w:t>
      </w:r>
      <w:r w:rsidR="00A94F6B">
        <w:rPr>
          <w:lang w:val="es-MX"/>
        </w:rPr>
        <w:t xml:space="preserve"> </w:t>
      </w:r>
      <w:r w:rsidR="00A94F6B" w:rsidRPr="00BA7AC2">
        <w:rPr>
          <w:lang w:val="es-MX"/>
        </w:rPr>
        <w:t>orientación sexual</w:t>
      </w:r>
      <w:r w:rsidR="00A94F6B">
        <w:rPr>
          <w:lang w:val="es-MX"/>
        </w:rPr>
        <w:t>,</w:t>
      </w:r>
      <w:r w:rsidRPr="004A44BF">
        <w:rPr>
          <w:lang w:val="es-MX"/>
        </w:rPr>
        <w:t xml:space="preserve"> identificación de género, </w:t>
      </w:r>
      <w:r>
        <w:rPr>
          <w:lang w:val="es-MX"/>
        </w:rPr>
        <w:t xml:space="preserve">la </w:t>
      </w:r>
      <w:r w:rsidRPr="00AA1592">
        <w:rPr>
          <w:lang w:val="es-MX"/>
        </w:rPr>
        <w:t>incapacidad de pagar; aunque aquellos pagos pueden estar hechos bajo e</w:t>
      </w:r>
      <w:r w:rsidR="005B30B8" w:rsidRPr="00AA1592">
        <w:rPr>
          <w:lang w:val="es-MX"/>
        </w:rPr>
        <w:t>l</w:t>
      </w:r>
      <w:r w:rsidRPr="00AA1592">
        <w:rPr>
          <w:lang w:val="es-MX"/>
        </w:rPr>
        <w:t xml:space="preserve"> Medicare, Medicaid y CHIP</w:t>
      </w:r>
      <w:r w:rsidRPr="00BA7AC2">
        <w:rPr>
          <w:lang w:val="es-MX"/>
        </w:rPr>
        <w:t xml:space="preserve">. </w:t>
      </w:r>
      <w:r w:rsidR="001A686D" w:rsidRPr="00BA7AC2">
        <w:rPr>
          <w:lang w:val="es-MX"/>
        </w:rPr>
        <w:t>Se usan</w:t>
      </w:r>
      <w:r w:rsidR="001A686D">
        <w:rPr>
          <w:lang w:val="es-MX"/>
        </w:rPr>
        <w:t xml:space="preserve"> </w:t>
      </w:r>
      <w:r w:rsidR="007D3F36">
        <w:rPr>
          <w:lang w:val="es-MX"/>
        </w:rPr>
        <w:t>L</w:t>
      </w:r>
      <w:r w:rsidRPr="00AA1592">
        <w:rPr>
          <w:lang w:val="es-ES"/>
        </w:rPr>
        <w:t xml:space="preserve">os </w:t>
      </w:r>
      <w:r w:rsidR="007D3F36">
        <w:rPr>
          <w:lang w:val="es-ES"/>
        </w:rPr>
        <w:t>L</w:t>
      </w:r>
      <w:r w:rsidRPr="00AA1592">
        <w:rPr>
          <w:lang w:val="es-ES"/>
        </w:rPr>
        <w:t xml:space="preserve">ineamientos </w:t>
      </w:r>
      <w:r w:rsidR="007D3F36">
        <w:rPr>
          <w:lang w:val="es-ES"/>
        </w:rPr>
        <w:t>F</w:t>
      </w:r>
      <w:r w:rsidRPr="00AA1592">
        <w:rPr>
          <w:lang w:val="es-ES"/>
        </w:rPr>
        <w:t xml:space="preserve">ederales de </w:t>
      </w:r>
      <w:r w:rsidR="007D3F36">
        <w:rPr>
          <w:lang w:val="es-ES"/>
        </w:rPr>
        <w:t>P</w:t>
      </w:r>
      <w:r w:rsidRPr="00AA1592">
        <w:rPr>
          <w:lang w:val="es-ES"/>
        </w:rPr>
        <w:t xml:space="preserve">obreza (Federal </w:t>
      </w:r>
      <w:proofErr w:type="spellStart"/>
      <w:r w:rsidRPr="00AA1592">
        <w:rPr>
          <w:lang w:val="es-ES"/>
        </w:rPr>
        <w:t>Poverty</w:t>
      </w:r>
      <w:proofErr w:type="spellEnd"/>
      <w:r w:rsidRPr="00AA1592">
        <w:rPr>
          <w:lang w:val="es-ES"/>
        </w:rPr>
        <w:t xml:space="preserve"> </w:t>
      </w:r>
      <w:proofErr w:type="spellStart"/>
      <w:r w:rsidRPr="00AA1592">
        <w:rPr>
          <w:lang w:val="es-ES"/>
        </w:rPr>
        <w:t>Guidelines</w:t>
      </w:r>
      <w:proofErr w:type="spellEnd"/>
      <w:r w:rsidRPr="00AA1592">
        <w:rPr>
          <w:lang w:val="es-ES"/>
        </w:rPr>
        <w:t xml:space="preserve"> (FPG</w:t>
      </w:r>
      <w:r w:rsidR="007D3F36">
        <w:rPr>
          <w:lang w:val="es-ES"/>
        </w:rPr>
        <w:t xml:space="preserve"> por sus </w:t>
      </w:r>
      <w:r w:rsidR="006B4196">
        <w:rPr>
          <w:lang w:val="es-ES"/>
        </w:rPr>
        <w:t>siglas</w:t>
      </w:r>
      <w:r w:rsidR="007D3F36">
        <w:rPr>
          <w:lang w:val="es-ES"/>
        </w:rPr>
        <w:t xml:space="preserve"> en inglés</w:t>
      </w:r>
      <w:r w:rsidRPr="00AA1592">
        <w:rPr>
          <w:lang w:val="es-ES"/>
        </w:rPr>
        <w:t>))</w:t>
      </w:r>
      <w:r w:rsidRPr="00AA1592">
        <w:rPr>
          <w:lang w:val="es-MX"/>
        </w:rPr>
        <w:t xml:space="preserve"> para crear y actualizar </w:t>
      </w:r>
      <w:r w:rsidR="00B67072" w:rsidRPr="00AA1592">
        <w:rPr>
          <w:lang w:val="es-MX"/>
        </w:rPr>
        <w:t>anualmente</w:t>
      </w:r>
      <w:r w:rsidR="003B0302" w:rsidRPr="00AA1592">
        <w:rPr>
          <w:lang w:val="es-MX"/>
        </w:rPr>
        <w:t xml:space="preserve"> </w:t>
      </w:r>
      <w:r w:rsidR="00FB512C" w:rsidRPr="00AA1592">
        <w:rPr>
          <w:lang w:val="es-MX"/>
        </w:rPr>
        <w:t xml:space="preserve">el programa de </w:t>
      </w:r>
      <w:r w:rsidRPr="00AA1592">
        <w:rPr>
          <w:lang w:val="es-MX"/>
        </w:rPr>
        <w:t>la escala de descuentos (SFS</w:t>
      </w:r>
      <w:r w:rsidR="006B4196">
        <w:rPr>
          <w:lang w:val="es-MX"/>
        </w:rPr>
        <w:t xml:space="preserve"> por sus siglas en inglés</w:t>
      </w:r>
      <w:r w:rsidRPr="00AA1592">
        <w:rPr>
          <w:lang w:val="es-MX"/>
        </w:rPr>
        <w:t>) para determinar la elegibilidad</w:t>
      </w:r>
      <w:r w:rsidR="00DE726A" w:rsidRPr="00AA1592">
        <w:rPr>
          <w:lang w:val="es-MX"/>
        </w:rPr>
        <w:t>.</w:t>
      </w:r>
    </w:p>
    <w:p w14:paraId="3B178BD8" w14:textId="77777777" w:rsidR="00237468" w:rsidRPr="000E6375" w:rsidRDefault="00237468" w:rsidP="00237468">
      <w:pPr>
        <w:spacing w:after="0" w:line="259" w:lineRule="auto"/>
        <w:ind w:left="821" w:right="0" w:firstLine="0"/>
        <w:rPr>
          <w:lang w:val="es-ES"/>
        </w:rPr>
      </w:pPr>
      <w:r w:rsidRPr="000E6375">
        <w:rPr>
          <w:lang w:val="es-ES"/>
        </w:rPr>
        <w:t xml:space="preserve"> </w:t>
      </w:r>
    </w:p>
    <w:p w14:paraId="115CA242" w14:textId="3AF162FC" w:rsidR="00237468" w:rsidRPr="00020F3B" w:rsidRDefault="00850998" w:rsidP="00237468">
      <w:pPr>
        <w:ind w:left="715" w:right="58"/>
        <w:rPr>
          <w:lang w:val="es-ES"/>
        </w:rPr>
      </w:pPr>
      <w:r>
        <w:rPr>
          <w:lang w:val="es-MX"/>
        </w:rPr>
        <w:t xml:space="preserve">No se considera </w:t>
      </w:r>
      <w:r w:rsidR="00237468">
        <w:rPr>
          <w:lang w:val="es-MX"/>
        </w:rPr>
        <w:t xml:space="preserve">La </w:t>
      </w:r>
      <w:r w:rsidR="00237468" w:rsidRPr="00020F3B">
        <w:rPr>
          <w:lang w:val="es-MX"/>
        </w:rPr>
        <w:t>Beneficencia</w:t>
      </w:r>
      <w:r>
        <w:rPr>
          <w:lang w:val="es-MX"/>
        </w:rPr>
        <w:t xml:space="preserve"> </w:t>
      </w:r>
      <w:r w:rsidR="00237468">
        <w:rPr>
          <w:lang w:val="es-MX"/>
        </w:rPr>
        <w:t>como</w:t>
      </w:r>
      <w:r w:rsidR="00237468" w:rsidRPr="00020F3B">
        <w:rPr>
          <w:lang w:val="es-MX"/>
        </w:rPr>
        <w:t xml:space="preserve"> una substitución de la responsabilidad personal. Se espera que los pacientes cooperen con los procedimientos del </w:t>
      </w:r>
      <w:proofErr w:type="spellStart"/>
      <w:r w:rsidR="001B71E1" w:rsidRPr="00B31FC5">
        <w:rPr>
          <w:lang w:val="es-ES"/>
        </w:rPr>
        <w:t>D</w:t>
      </w:r>
      <w:r w:rsidR="001B71E1">
        <w:rPr>
          <w:lang w:val="es-ES"/>
        </w:rPr>
        <w:t>eaconess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Health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System</w:t>
      </w:r>
      <w:proofErr w:type="spellEnd"/>
      <w:r w:rsidR="001B71E1">
        <w:rPr>
          <w:lang w:val="es-ES"/>
        </w:rPr>
        <w:t xml:space="preserve">, </w:t>
      </w:r>
      <w:proofErr w:type="spellStart"/>
      <w:r w:rsidR="001B71E1">
        <w:rPr>
          <w:lang w:val="es-ES"/>
        </w:rPr>
        <w:t>Inc</w:t>
      </w:r>
      <w:proofErr w:type="spellEnd"/>
      <w:r w:rsidR="00237468" w:rsidRPr="00020F3B">
        <w:rPr>
          <w:lang w:val="es-MX"/>
        </w:rPr>
        <w:t>. para obtener beneficencia u otras formas de pago o asistencia financiera y para contribuir al costo de su atención basada</w:t>
      </w:r>
      <w:r w:rsidR="00237468">
        <w:rPr>
          <w:lang w:val="es-MX"/>
        </w:rPr>
        <w:t xml:space="preserve"> en su habilidad particular de</w:t>
      </w:r>
      <w:r w:rsidR="00237468" w:rsidRPr="00020F3B">
        <w:rPr>
          <w:lang w:val="es-MX"/>
        </w:rPr>
        <w:t xml:space="preserve"> pagar. </w:t>
      </w:r>
      <w:r w:rsidR="00237468" w:rsidRPr="0021135D">
        <w:rPr>
          <w:lang w:val="es-MX"/>
        </w:rPr>
        <w:t>Las personas con la capacidad financiera para contratar el seguro médico se deberán involucrar para hacerlo, como medio de asegurar el acceso a los servicios de atención médica, para su estado de salud personal en general</w:t>
      </w:r>
      <w:r w:rsidR="00DE726A">
        <w:rPr>
          <w:lang w:val="es-MX"/>
        </w:rPr>
        <w:t>.</w:t>
      </w:r>
    </w:p>
    <w:p w14:paraId="29C967B7" w14:textId="77777777" w:rsidR="00237468" w:rsidRPr="00020F3B" w:rsidRDefault="00237468" w:rsidP="00237468">
      <w:pPr>
        <w:spacing w:after="0" w:line="259" w:lineRule="auto"/>
        <w:ind w:left="720" w:right="0" w:firstLine="0"/>
        <w:rPr>
          <w:lang w:val="es-ES"/>
        </w:rPr>
      </w:pPr>
      <w:r w:rsidRPr="00020F3B">
        <w:rPr>
          <w:lang w:val="es-ES"/>
        </w:rPr>
        <w:t xml:space="preserve"> </w:t>
      </w:r>
    </w:p>
    <w:p w14:paraId="05C8D100" w14:textId="57A0E873" w:rsidR="00DE726A" w:rsidRPr="00AA1592" w:rsidRDefault="00237468" w:rsidP="00237468">
      <w:pPr>
        <w:spacing w:after="0" w:line="238" w:lineRule="auto"/>
        <w:ind w:left="720" w:right="102" w:firstLine="0"/>
        <w:jc w:val="both"/>
        <w:rPr>
          <w:lang w:val="es-ES"/>
        </w:rPr>
      </w:pPr>
      <w:r w:rsidRPr="000E6375">
        <w:rPr>
          <w:lang w:val="es-ES"/>
        </w:rPr>
        <w:t>Para el propósito de esta política, “la beneficencia” o “asistencia financier</w:t>
      </w:r>
      <w:r>
        <w:rPr>
          <w:lang w:val="es-ES"/>
        </w:rPr>
        <w:t>a</w:t>
      </w:r>
      <w:r w:rsidRPr="000E6375">
        <w:rPr>
          <w:lang w:val="es-ES"/>
        </w:rPr>
        <w:t xml:space="preserve">” refiere a los servicios médicos proporcionados por el </w:t>
      </w:r>
      <w:proofErr w:type="spellStart"/>
      <w:r w:rsidR="001B71E1" w:rsidRPr="00B31FC5">
        <w:rPr>
          <w:lang w:val="es-ES"/>
        </w:rPr>
        <w:t>D</w:t>
      </w:r>
      <w:r w:rsidR="001B71E1">
        <w:rPr>
          <w:lang w:val="es-ES"/>
        </w:rPr>
        <w:t>eaconess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Health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System</w:t>
      </w:r>
      <w:proofErr w:type="spellEnd"/>
      <w:r w:rsidR="001B71E1">
        <w:rPr>
          <w:lang w:val="es-ES"/>
        </w:rPr>
        <w:t>, Inc.</w:t>
      </w:r>
      <w:r w:rsidR="001B71E1" w:rsidRPr="00B31FC5">
        <w:rPr>
          <w:lang w:val="es-ES"/>
        </w:rPr>
        <w:t xml:space="preserve"> </w:t>
      </w:r>
      <w:r>
        <w:rPr>
          <w:lang w:val="es-ES"/>
        </w:rPr>
        <w:t xml:space="preserve">gratuito o en un descuento para personas quienes reúnen las condiciones establecidas. </w:t>
      </w:r>
      <w:r w:rsidR="00DE726A" w:rsidRPr="00AA1592">
        <w:rPr>
          <w:lang w:val="es-ES"/>
        </w:rPr>
        <w:t>Atención médicamente necesaria se define como servicios o provisiones de cuidado de salud</w:t>
      </w:r>
      <w:r w:rsidR="006D1AB9" w:rsidRPr="00AA1592">
        <w:rPr>
          <w:lang w:val="es-ES"/>
        </w:rPr>
        <w:t>,</w:t>
      </w:r>
      <w:r w:rsidR="00DE726A" w:rsidRPr="00AA1592">
        <w:rPr>
          <w:lang w:val="es-ES"/>
        </w:rPr>
        <w:t xml:space="preserve"> necesarios para diagnosticar o tratar una enfermedad, lesión, condición</w:t>
      </w:r>
      <w:r w:rsidR="007D3AFD" w:rsidRPr="00AA1592">
        <w:rPr>
          <w:lang w:val="es-ES"/>
        </w:rPr>
        <w:t>,</w:t>
      </w:r>
      <w:r w:rsidR="00DE726A" w:rsidRPr="00AA1592">
        <w:rPr>
          <w:lang w:val="es-ES"/>
        </w:rPr>
        <w:t xml:space="preserve"> </w:t>
      </w:r>
      <w:r w:rsidR="00831949" w:rsidRPr="00AA1592">
        <w:rPr>
          <w:lang w:val="es-ES"/>
        </w:rPr>
        <w:t xml:space="preserve">padecimiento </w:t>
      </w:r>
      <w:r w:rsidR="00DE726A" w:rsidRPr="00AA1592">
        <w:rPr>
          <w:lang w:val="es-ES"/>
        </w:rPr>
        <w:t xml:space="preserve">o </w:t>
      </w:r>
      <w:r w:rsidR="00511820" w:rsidRPr="00AA1592">
        <w:rPr>
          <w:lang w:val="es-ES"/>
        </w:rPr>
        <w:t>sus</w:t>
      </w:r>
      <w:r w:rsidR="00DD5AF6" w:rsidRPr="00AA1592">
        <w:rPr>
          <w:lang w:val="es-ES"/>
        </w:rPr>
        <w:t xml:space="preserve"> </w:t>
      </w:r>
      <w:r w:rsidR="00DE726A" w:rsidRPr="00AA1592">
        <w:rPr>
          <w:lang w:val="es-ES"/>
        </w:rPr>
        <w:t xml:space="preserve">síntomas </w:t>
      </w:r>
      <w:r w:rsidR="00682F36" w:rsidRPr="00AA1592">
        <w:rPr>
          <w:lang w:val="es-ES"/>
        </w:rPr>
        <w:t xml:space="preserve">y </w:t>
      </w:r>
      <w:r w:rsidR="00DE726A" w:rsidRPr="00AA1592">
        <w:rPr>
          <w:lang w:val="es-ES"/>
        </w:rPr>
        <w:t xml:space="preserve">que </w:t>
      </w:r>
      <w:r w:rsidR="00111AF8" w:rsidRPr="00AA1592">
        <w:rPr>
          <w:lang w:val="es-ES"/>
        </w:rPr>
        <w:t xml:space="preserve">se </w:t>
      </w:r>
      <w:r w:rsidR="00110B25" w:rsidRPr="00AA1592">
        <w:rPr>
          <w:lang w:val="es-ES"/>
        </w:rPr>
        <w:t>encuentran en</w:t>
      </w:r>
      <w:r w:rsidR="00DE726A" w:rsidRPr="00AA1592">
        <w:rPr>
          <w:lang w:val="es-ES"/>
        </w:rPr>
        <w:t xml:space="preserve"> l</w:t>
      </w:r>
      <w:r w:rsidR="00110B25" w:rsidRPr="00AA1592">
        <w:rPr>
          <w:lang w:val="es-ES"/>
        </w:rPr>
        <w:t>o</w:t>
      </w:r>
      <w:r w:rsidR="00F00672" w:rsidRPr="00AA1592">
        <w:rPr>
          <w:lang w:val="es-ES"/>
        </w:rPr>
        <w:t xml:space="preserve">s </w:t>
      </w:r>
      <w:r w:rsidR="009B44FD" w:rsidRPr="00AA1592">
        <w:rPr>
          <w:lang w:val="es-ES"/>
        </w:rPr>
        <w:t>estándares</w:t>
      </w:r>
      <w:r w:rsidR="00F00672" w:rsidRPr="00AA1592">
        <w:rPr>
          <w:lang w:val="es-ES"/>
        </w:rPr>
        <w:t xml:space="preserve"> aceptad</w:t>
      </w:r>
      <w:r w:rsidR="009B44FD" w:rsidRPr="00AA1592">
        <w:rPr>
          <w:lang w:val="es-ES"/>
        </w:rPr>
        <w:t>o</w:t>
      </w:r>
      <w:r w:rsidR="00F00672" w:rsidRPr="00AA1592">
        <w:rPr>
          <w:lang w:val="es-ES"/>
        </w:rPr>
        <w:t>s de</w:t>
      </w:r>
      <w:r w:rsidR="00DE726A" w:rsidRPr="00AA1592">
        <w:rPr>
          <w:lang w:val="es-ES"/>
        </w:rPr>
        <w:t xml:space="preserve"> </w:t>
      </w:r>
      <w:r w:rsidR="00F00672" w:rsidRPr="00AA1592">
        <w:rPr>
          <w:lang w:val="es-ES"/>
        </w:rPr>
        <w:t>medicina.</w:t>
      </w:r>
    </w:p>
    <w:p w14:paraId="2E9C91A0" w14:textId="2D21D3D8" w:rsidR="00237468" w:rsidRPr="00020F3B" w:rsidRDefault="00237468" w:rsidP="00237468">
      <w:pPr>
        <w:spacing w:after="0" w:line="238" w:lineRule="auto"/>
        <w:ind w:left="720" w:right="102" w:firstLine="0"/>
        <w:jc w:val="both"/>
        <w:rPr>
          <w:lang w:val="es-ES"/>
        </w:rPr>
      </w:pPr>
      <w:r w:rsidRPr="00F00672">
        <w:rPr>
          <w:lang w:val="es-ES"/>
        </w:rPr>
        <w:t>Los siguientes servicios son elegibles para la beneficencia:</w:t>
      </w:r>
    </w:p>
    <w:p w14:paraId="478B7F2A" w14:textId="77777777" w:rsidR="00237468" w:rsidRPr="00020F3B" w:rsidRDefault="00237468" w:rsidP="00237468">
      <w:pPr>
        <w:spacing w:after="0" w:line="259" w:lineRule="auto"/>
        <w:ind w:left="720" w:right="0" w:firstLine="0"/>
        <w:rPr>
          <w:lang w:val="es-ES"/>
        </w:rPr>
      </w:pPr>
      <w:r w:rsidRPr="00020F3B">
        <w:rPr>
          <w:lang w:val="es-ES"/>
        </w:rPr>
        <w:t xml:space="preserve"> </w:t>
      </w:r>
    </w:p>
    <w:p w14:paraId="4D9A5881" w14:textId="77777777" w:rsidR="00237468" w:rsidRPr="00020F3B" w:rsidRDefault="00237468" w:rsidP="00237468">
      <w:pPr>
        <w:numPr>
          <w:ilvl w:val="0"/>
          <w:numId w:val="2"/>
        </w:numPr>
        <w:ind w:right="58" w:hanging="720"/>
        <w:rPr>
          <w:lang w:val="es-MX"/>
        </w:rPr>
      </w:pPr>
      <w:r w:rsidRPr="00020F3B">
        <w:rPr>
          <w:lang w:val="es-MX"/>
        </w:rPr>
        <w:t>Servicios para una condición por la cual, si no recibe el tratamiento oportuno, tendrá efectos adversos en el estado de salud de una persona.</w:t>
      </w:r>
    </w:p>
    <w:p w14:paraId="35423C6F" w14:textId="77777777" w:rsidR="00237468" w:rsidRPr="00F41C70" w:rsidRDefault="00237468" w:rsidP="00237468">
      <w:pPr>
        <w:ind w:left="1425" w:right="58" w:firstLine="0"/>
        <w:rPr>
          <w:lang w:val="es-ES"/>
        </w:rPr>
      </w:pPr>
    </w:p>
    <w:p w14:paraId="4915338F" w14:textId="77777777" w:rsidR="00237468" w:rsidRPr="00020F3B" w:rsidRDefault="00237468" w:rsidP="00237468">
      <w:pPr>
        <w:numPr>
          <w:ilvl w:val="0"/>
          <w:numId w:val="2"/>
        </w:numPr>
        <w:ind w:right="58" w:hanging="720"/>
        <w:rPr>
          <w:lang w:val="es-MX"/>
        </w:rPr>
      </w:pPr>
      <w:r w:rsidRPr="00020F3B">
        <w:rPr>
          <w:lang w:val="es-MX"/>
        </w:rPr>
        <w:t>Servicios no urgentes proporcionados en respuesta a una circunstancia en la que peligra la vida en un entorno que no sea la sala de emergencia.</w:t>
      </w:r>
    </w:p>
    <w:p w14:paraId="4D67C87E" w14:textId="77777777" w:rsidR="00237468" w:rsidRPr="00020F3B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020F3B">
        <w:rPr>
          <w:lang w:val="es-ES"/>
        </w:rPr>
        <w:t xml:space="preserve"> </w:t>
      </w:r>
    </w:p>
    <w:p w14:paraId="218377EC" w14:textId="77777777" w:rsidR="00237468" w:rsidRDefault="00237468" w:rsidP="00237468">
      <w:pPr>
        <w:numPr>
          <w:ilvl w:val="0"/>
          <w:numId w:val="2"/>
        </w:numPr>
        <w:ind w:right="58" w:hanging="720"/>
      </w:pPr>
      <w:proofErr w:type="spellStart"/>
      <w:r w:rsidRPr="00020F3B">
        <w:t>Servicios</w:t>
      </w:r>
      <w:proofErr w:type="spellEnd"/>
      <w:r w:rsidRPr="00020F3B">
        <w:t xml:space="preserve"> </w:t>
      </w:r>
      <w:proofErr w:type="spellStart"/>
      <w:r w:rsidRPr="00020F3B">
        <w:t>médicos</w:t>
      </w:r>
      <w:proofErr w:type="spellEnd"/>
      <w:r w:rsidRPr="00020F3B">
        <w:t xml:space="preserve"> </w:t>
      </w:r>
      <w:proofErr w:type="spellStart"/>
      <w:r w:rsidRPr="00020F3B">
        <w:t>necesarios</w:t>
      </w:r>
      <w:proofErr w:type="spellEnd"/>
      <w:r w:rsidRPr="00020F3B">
        <w:t>.</w:t>
      </w:r>
      <w:r>
        <w:t xml:space="preserve"> </w:t>
      </w:r>
    </w:p>
    <w:p w14:paraId="4B9C4CA9" w14:textId="77777777" w:rsidR="00237468" w:rsidRDefault="00237468" w:rsidP="00237468">
      <w:pPr>
        <w:spacing w:after="0" w:line="259" w:lineRule="auto"/>
        <w:ind w:left="0" w:right="0" w:firstLine="0"/>
      </w:pPr>
      <w:r>
        <w:rPr>
          <w:sz w:val="19"/>
        </w:rPr>
        <w:t xml:space="preserve"> </w:t>
      </w:r>
    </w:p>
    <w:p w14:paraId="4635C483" w14:textId="77777777" w:rsidR="00237468" w:rsidRPr="00C63831" w:rsidRDefault="00237468" w:rsidP="00237468">
      <w:pPr>
        <w:numPr>
          <w:ilvl w:val="0"/>
          <w:numId w:val="2"/>
        </w:numPr>
        <w:ind w:right="58" w:hanging="720"/>
        <w:rPr>
          <w:lang w:val="es-ES"/>
        </w:rPr>
      </w:pPr>
      <w:r w:rsidRPr="00C63831">
        <w:rPr>
          <w:lang w:val="es-ES"/>
        </w:rPr>
        <w:t>Servicios</w:t>
      </w:r>
      <w:r>
        <w:rPr>
          <w:lang w:val="es-ES"/>
        </w:rPr>
        <w:t xml:space="preserve"> no pagados</w:t>
      </w:r>
      <w:r w:rsidRPr="00C63831">
        <w:rPr>
          <w:lang w:val="es-ES"/>
        </w:rPr>
        <w:t xml:space="preserve"> a un recipiente de un producto de Medicaid. </w:t>
      </w:r>
    </w:p>
    <w:p w14:paraId="17C0BC9E" w14:textId="77777777" w:rsidR="00237468" w:rsidRPr="00C63831" w:rsidRDefault="00237468" w:rsidP="00237468">
      <w:pPr>
        <w:ind w:left="1425" w:right="58" w:firstLine="0"/>
        <w:rPr>
          <w:lang w:val="es-ES"/>
        </w:rPr>
      </w:pPr>
    </w:p>
    <w:p w14:paraId="5810C9DF" w14:textId="4988A5F2" w:rsidR="00237468" w:rsidRPr="00020F3B" w:rsidRDefault="00237468" w:rsidP="00237468">
      <w:pPr>
        <w:numPr>
          <w:ilvl w:val="0"/>
          <w:numId w:val="2"/>
        </w:numPr>
        <w:ind w:right="58" w:hanging="720"/>
        <w:rPr>
          <w:lang w:val="es-ES"/>
        </w:rPr>
      </w:pPr>
      <w:r w:rsidRPr="00020F3B">
        <w:rPr>
          <w:szCs w:val="20"/>
          <w:lang w:val="es-MX"/>
        </w:rPr>
        <w:t>El paciente ha fallecido sin alguna herencia conocida</w:t>
      </w:r>
      <w:r w:rsidR="006402EF">
        <w:rPr>
          <w:szCs w:val="20"/>
          <w:lang w:val="es-MX"/>
        </w:rPr>
        <w:t>.</w:t>
      </w:r>
    </w:p>
    <w:p w14:paraId="171D4D00" w14:textId="77777777" w:rsidR="00237468" w:rsidRPr="00020F3B" w:rsidRDefault="00237468" w:rsidP="00237468">
      <w:pPr>
        <w:spacing w:after="0" w:line="259" w:lineRule="auto"/>
        <w:ind w:right="0"/>
        <w:rPr>
          <w:lang w:val="es-ES"/>
        </w:rPr>
      </w:pPr>
      <w:r w:rsidRPr="00020F3B">
        <w:rPr>
          <w:lang w:val="es-ES"/>
        </w:rPr>
        <w:t xml:space="preserve"> </w:t>
      </w:r>
    </w:p>
    <w:p w14:paraId="5A1FBC6F" w14:textId="77777777" w:rsidR="00237468" w:rsidRPr="00020F3B" w:rsidRDefault="00237468" w:rsidP="00237468">
      <w:pPr>
        <w:spacing w:after="0" w:line="259" w:lineRule="auto"/>
        <w:ind w:left="821" w:right="0" w:firstLine="0"/>
        <w:rPr>
          <w:lang w:val="es-ES"/>
        </w:rPr>
      </w:pPr>
      <w:r w:rsidRPr="00020F3B">
        <w:rPr>
          <w:lang w:val="es-ES"/>
        </w:rPr>
        <w:t xml:space="preserve"> </w:t>
      </w:r>
    </w:p>
    <w:p w14:paraId="0E8CDA73" w14:textId="77777777" w:rsidR="00237468" w:rsidRPr="00C63831" w:rsidRDefault="00237468" w:rsidP="00237468">
      <w:pPr>
        <w:numPr>
          <w:ilvl w:val="0"/>
          <w:numId w:val="3"/>
        </w:numPr>
        <w:ind w:right="58" w:hanging="720"/>
        <w:rPr>
          <w:lang w:val="es-ES"/>
        </w:rPr>
      </w:pPr>
      <w:r w:rsidRPr="00B12112">
        <w:rPr>
          <w:b/>
          <w:lang w:val="es-ES"/>
        </w:rPr>
        <w:t>PROCEDIMIENTO</w:t>
      </w:r>
      <w:r w:rsidRPr="00C63831">
        <w:rPr>
          <w:b/>
          <w:lang w:val="es-ES"/>
        </w:rPr>
        <w:t xml:space="preserve">:  </w:t>
      </w:r>
      <w:r w:rsidRPr="00C63831">
        <w:rPr>
          <w:lang w:val="es-ES"/>
        </w:rPr>
        <w:t xml:space="preserve">El paciente debe seguir los lineamientos siguientes en la implementación del Programa de Escala de Descuentos: </w:t>
      </w:r>
    </w:p>
    <w:p w14:paraId="4CA52560" w14:textId="285E449C" w:rsidR="00237468" w:rsidRPr="00C63831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C63831">
        <w:rPr>
          <w:lang w:val="es-ES"/>
        </w:rPr>
        <w:t xml:space="preserve">Notificación: </w:t>
      </w:r>
      <w:proofErr w:type="spellStart"/>
      <w:r w:rsidR="001B71E1" w:rsidRPr="00B31FC5">
        <w:rPr>
          <w:lang w:val="es-ES"/>
        </w:rPr>
        <w:t>D</w:t>
      </w:r>
      <w:r w:rsidR="001B71E1">
        <w:rPr>
          <w:lang w:val="es-ES"/>
        </w:rPr>
        <w:t>eaconess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Health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System</w:t>
      </w:r>
      <w:proofErr w:type="spellEnd"/>
      <w:r w:rsidR="001B71E1">
        <w:rPr>
          <w:lang w:val="es-ES"/>
        </w:rPr>
        <w:t>, Inc.</w:t>
      </w:r>
      <w:r w:rsidR="001B71E1" w:rsidRPr="00B31FC5">
        <w:rPr>
          <w:lang w:val="es-ES"/>
        </w:rPr>
        <w:t xml:space="preserve"> </w:t>
      </w:r>
      <w:r w:rsidRPr="00C63831">
        <w:rPr>
          <w:lang w:val="es-ES"/>
        </w:rPr>
        <w:t>notificará a los pacientes sobre el Programa de Escala de Descuentos por</w:t>
      </w:r>
      <w:r>
        <w:rPr>
          <w:lang w:val="es-ES"/>
        </w:rPr>
        <w:t>:</w:t>
      </w:r>
      <w:r w:rsidRPr="00C63831">
        <w:rPr>
          <w:lang w:val="es-ES"/>
        </w:rPr>
        <w:t xml:space="preserve"> </w:t>
      </w:r>
    </w:p>
    <w:p w14:paraId="7697A52B" w14:textId="07B26242" w:rsidR="00237468" w:rsidRPr="00C63831" w:rsidRDefault="00237468" w:rsidP="00237468">
      <w:pPr>
        <w:numPr>
          <w:ilvl w:val="2"/>
          <w:numId w:val="3"/>
        </w:numPr>
        <w:spacing w:after="29"/>
        <w:ind w:left="1892" w:right="58" w:hanging="418"/>
        <w:rPr>
          <w:lang w:val="es-ES"/>
        </w:rPr>
      </w:pPr>
      <w:r w:rsidRPr="00C63831">
        <w:rPr>
          <w:lang w:val="es-ES"/>
        </w:rPr>
        <w:t>Una explicación y solicitud del P</w:t>
      </w:r>
      <w:r>
        <w:rPr>
          <w:lang w:val="es-ES"/>
        </w:rPr>
        <w:t>rograma de Escala de Descuentos</w:t>
      </w:r>
      <w:r w:rsidRPr="00C63831">
        <w:rPr>
          <w:lang w:val="es-ES"/>
        </w:rPr>
        <w:t xml:space="preserve"> </w:t>
      </w:r>
      <w:r w:rsidRPr="00AA1592">
        <w:rPr>
          <w:lang w:val="es-ES"/>
        </w:rPr>
        <w:t xml:space="preserve">disponibles en el sitio de </w:t>
      </w:r>
      <w:r w:rsidR="00F00672" w:rsidRPr="00AA1592">
        <w:rPr>
          <w:lang w:val="es-ES"/>
        </w:rPr>
        <w:t>w</w:t>
      </w:r>
      <w:r w:rsidRPr="00AA1592">
        <w:rPr>
          <w:lang w:val="es-ES"/>
        </w:rPr>
        <w:t xml:space="preserve">eb </w:t>
      </w:r>
      <w:proofErr w:type="spellStart"/>
      <w:r w:rsidR="001B71E1" w:rsidRPr="00B31FC5">
        <w:rPr>
          <w:lang w:val="es-ES"/>
        </w:rPr>
        <w:t>D</w:t>
      </w:r>
      <w:r w:rsidR="001B71E1">
        <w:rPr>
          <w:lang w:val="es-ES"/>
        </w:rPr>
        <w:t>eaconess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Health</w:t>
      </w:r>
      <w:proofErr w:type="spellEnd"/>
      <w:r w:rsidR="001B71E1">
        <w:rPr>
          <w:lang w:val="es-ES"/>
        </w:rPr>
        <w:t xml:space="preserve"> </w:t>
      </w:r>
      <w:proofErr w:type="spellStart"/>
      <w:r w:rsidR="001B71E1">
        <w:rPr>
          <w:lang w:val="es-ES"/>
        </w:rPr>
        <w:t>System</w:t>
      </w:r>
      <w:proofErr w:type="spellEnd"/>
      <w:r w:rsidR="001B71E1">
        <w:rPr>
          <w:lang w:val="es-ES"/>
        </w:rPr>
        <w:t>, Inc.</w:t>
      </w:r>
    </w:p>
    <w:p w14:paraId="32A865E6" w14:textId="07A15F02" w:rsidR="00237468" w:rsidRPr="00C63831" w:rsidRDefault="00ED35DF" w:rsidP="00237468">
      <w:pPr>
        <w:numPr>
          <w:ilvl w:val="2"/>
          <w:numId w:val="3"/>
        </w:numPr>
        <w:ind w:left="1892" w:right="58" w:hanging="418"/>
        <w:rPr>
          <w:lang w:val="es-ES"/>
        </w:rPr>
      </w:pPr>
      <w:proofErr w:type="spellStart"/>
      <w:r w:rsidRPr="00B31FC5">
        <w:rPr>
          <w:lang w:val="es-ES"/>
        </w:rPr>
        <w:t>D</w:t>
      </w:r>
      <w:r>
        <w:rPr>
          <w:lang w:val="es-ES"/>
        </w:rPr>
        <w:t>eaconess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Health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System</w:t>
      </w:r>
      <w:proofErr w:type="spellEnd"/>
      <w:r>
        <w:rPr>
          <w:lang w:val="es-ES"/>
        </w:rPr>
        <w:t>, Inc.</w:t>
      </w:r>
      <w:r w:rsidRPr="00B31FC5">
        <w:rPr>
          <w:lang w:val="es-ES"/>
        </w:rPr>
        <w:t xml:space="preserve"> </w:t>
      </w:r>
      <w:r w:rsidR="00237468" w:rsidRPr="00C63831">
        <w:rPr>
          <w:lang w:val="es-ES"/>
        </w:rPr>
        <w:t>coloca la notificación del Programa de Escala de Descuentos en la sala de e</w:t>
      </w:r>
      <w:r w:rsidR="00237468">
        <w:rPr>
          <w:lang w:val="es-ES"/>
        </w:rPr>
        <w:t xml:space="preserve">spera de la clínica. </w:t>
      </w:r>
    </w:p>
    <w:p w14:paraId="0159E507" w14:textId="77777777" w:rsidR="00237468" w:rsidRPr="00F41C70" w:rsidRDefault="00237468" w:rsidP="00237468">
      <w:pPr>
        <w:numPr>
          <w:ilvl w:val="2"/>
          <w:numId w:val="3"/>
        </w:numPr>
        <w:ind w:left="1892" w:right="58" w:hanging="418"/>
        <w:rPr>
          <w:lang w:val="es-ES"/>
        </w:rPr>
      </w:pPr>
      <w:proofErr w:type="spellStart"/>
      <w:r w:rsidRPr="00C63831">
        <w:rPr>
          <w:lang w:val="es-ES"/>
        </w:rPr>
        <w:t>Deaconess</w:t>
      </w:r>
      <w:proofErr w:type="spellEnd"/>
      <w:r w:rsidRPr="00C63831">
        <w:rPr>
          <w:lang w:val="es-ES"/>
        </w:rPr>
        <w:t xml:space="preserve"> ofrecerá la notificación del Programa de Escala de Descuentos a cada paciente en su visita.</w:t>
      </w:r>
      <w:r>
        <w:rPr>
          <w:lang w:val="es-ES"/>
        </w:rPr>
        <w:t xml:space="preserve"> </w:t>
      </w:r>
      <w:r w:rsidRPr="00C63831">
        <w:rPr>
          <w:lang w:val="es-ES"/>
        </w:rPr>
        <w:t xml:space="preserve"> </w:t>
      </w:r>
    </w:p>
    <w:p w14:paraId="70B3E10E" w14:textId="5DB59E4C" w:rsidR="00237468" w:rsidRPr="000772D3" w:rsidRDefault="00237468" w:rsidP="00237468">
      <w:pPr>
        <w:numPr>
          <w:ilvl w:val="2"/>
          <w:numId w:val="3"/>
        </w:numPr>
        <w:ind w:left="1892" w:right="58" w:hanging="418"/>
        <w:rPr>
          <w:lang w:val="es-ES"/>
        </w:rPr>
      </w:pPr>
      <w:proofErr w:type="spellStart"/>
      <w:r w:rsidRPr="00C63831">
        <w:rPr>
          <w:lang w:val="es-ES"/>
        </w:rPr>
        <w:lastRenderedPageBreak/>
        <w:t>Deaconess</w:t>
      </w:r>
      <w:proofErr w:type="spellEnd"/>
      <w:r w:rsidRPr="00C63831">
        <w:rPr>
          <w:lang w:val="es-ES"/>
        </w:rPr>
        <w:t xml:space="preserve"> incluirá la información sobre el Programa</w:t>
      </w:r>
      <w:r>
        <w:rPr>
          <w:lang w:val="es-ES"/>
        </w:rPr>
        <w:t xml:space="preserve"> </w:t>
      </w:r>
      <w:r w:rsidRPr="00C63831">
        <w:rPr>
          <w:lang w:val="es-ES"/>
        </w:rPr>
        <w:t xml:space="preserve">de Escala de Descuentos </w:t>
      </w:r>
      <w:r>
        <w:rPr>
          <w:lang w:val="es-ES"/>
        </w:rPr>
        <w:t>en los</w:t>
      </w:r>
      <w:r w:rsidRPr="00C63831">
        <w:rPr>
          <w:lang w:val="es-ES"/>
        </w:rPr>
        <w:t xml:space="preserve"> avisos de cobro enviados por el </w:t>
      </w:r>
      <w:proofErr w:type="spellStart"/>
      <w:r w:rsidR="00ED35DF" w:rsidRPr="00B31FC5">
        <w:rPr>
          <w:lang w:val="es-ES"/>
        </w:rPr>
        <w:t>D</w:t>
      </w:r>
      <w:r w:rsidR="00ED35DF">
        <w:rPr>
          <w:lang w:val="es-ES"/>
        </w:rPr>
        <w:t>eaconess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Health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System</w:t>
      </w:r>
      <w:proofErr w:type="spellEnd"/>
      <w:r w:rsidR="00ED35DF">
        <w:rPr>
          <w:lang w:val="es-ES"/>
        </w:rPr>
        <w:t>, Inc.</w:t>
      </w:r>
    </w:p>
    <w:p w14:paraId="3FCDDA09" w14:textId="77777777" w:rsidR="00237468" w:rsidRPr="000772D3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0772D3">
        <w:rPr>
          <w:lang w:val="es-ES"/>
        </w:rPr>
        <w:t xml:space="preserve"> </w:t>
      </w:r>
    </w:p>
    <w:p w14:paraId="3176A6FE" w14:textId="448085D0" w:rsidR="00237468" w:rsidRPr="00F00672" w:rsidRDefault="00237468" w:rsidP="00F00672">
      <w:pPr>
        <w:numPr>
          <w:ilvl w:val="1"/>
          <w:numId w:val="3"/>
        </w:numPr>
        <w:ind w:right="58" w:hanging="720"/>
        <w:rPr>
          <w:lang w:val="es-ES"/>
        </w:rPr>
      </w:pPr>
      <w:r>
        <w:rPr>
          <w:lang w:val="es-ES"/>
        </w:rPr>
        <w:t>Solicitudes para</w:t>
      </w:r>
      <w:r w:rsidRPr="00476750">
        <w:rPr>
          <w:lang w:val="es-ES"/>
        </w:rPr>
        <w:t xml:space="preserve"> el Descuento:  Los pacientes, miembros de familia, personal de servicios sociales u otros quienes estén conscientes de sus dificultades financieras pueden realizar una petición por atención con descuento.  </w:t>
      </w:r>
      <w:r w:rsidRPr="00F00672">
        <w:rPr>
          <w:lang w:val="es-ES"/>
        </w:rPr>
        <w:t>El Programa de Escala de Descuentos estará disponible solamente para la visita en la</w:t>
      </w:r>
      <w:r w:rsidR="00F00672">
        <w:rPr>
          <w:lang w:val="es-ES"/>
        </w:rPr>
        <w:t xml:space="preserve"> </w:t>
      </w:r>
      <w:r w:rsidRPr="00F00672">
        <w:rPr>
          <w:lang w:val="es-ES"/>
        </w:rPr>
        <w:t>clínica. Información y formularios se puede obtener de la recepción y la Oficina de</w:t>
      </w:r>
      <w:r w:rsidR="00F00672">
        <w:rPr>
          <w:lang w:val="es-ES"/>
        </w:rPr>
        <w:t xml:space="preserve"> </w:t>
      </w:r>
      <w:r w:rsidRPr="00F00672">
        <w:rPr>
          <w:lang w:val="es-ES"/>
        </w:rPr>
        <w:t xml:space="preserve">Administración. </w:t>
      </w:r>
    </w:p>
    <w:p w14:paraId="2FF12708" w14:textId="77777777" w:rsidR="00237468" w:rsidRPr="00F41C70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F41C70">
        <w:rPr>
          <w:lang w:val="es-ES"/>
        </w:rPr>
        <w:t xml:space="preserve"> </w:t>
      </w:r>
    </w:p>
    <w:p w14:paraId="51731FB1" w14:textId="27F754D2" w:rsidR="00237468" w:rsidRPr="00476750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0772D3">
        <w:rPr>
          <w:lang w:val="es-ES"/>
        </w:rPr>
        <w:t>Administrac</w:t>
      </w:r>
      <w:r w:rsidRPr="00B12112">
        <w:rPr>
          <w:lang w:val="es-ES"/>
        </w:rPr>
        <w:t>ió</w:t>
      </w:r>
      <w:r w:rsidRPr="000772D3">
        <w:rPr>
          <w:lang w:val="es-ES"/>
        </w:rPr>
        <w:t xml:space="preserve">n:  </w:t>
      </w:r>
      <w:r w:rsidR="00987063" w:rsidRPr="00850998">
        <w:rPr>
          <w:lang w:val="es-ES"/>
        </w:rPr>
        <w:t>Se administrará</w:t>
      </w:r>
      <w:r w:rsidR="00987063">
        <w:rPr>
          <w:lang w:val="es-ES"/>
        </w:rPr>
        <w:t xml:space="preserve"> e</w:t>
      </w:r>
      <w:r w:rsidRPr="000772D3">
        <w:rPr>
          <w:lang w:val="es-ES"/>
        </w:rPr>
        <w:t xml:space="preserve">l procedimiento del Programa de Escala de Descuentos </w:t>
      </w:r>
      <w:r w:rsidR="008D4774" w:rsidRPr="00850998">
        <w:rPr>
          <w:lang w:val="es-ES"/>
        </w:rPr>
        <w:t>a través</w:t>
      </w:r>
      <w:r w:rsidRPr="000772D3">
        <w:rPr>
          <w:lang w:val="es-ES"/>
        </w:rPr>
        <w:t xml:space="preserve"> </w:t>
      </w:r>
      <w:r w:rsidR="008D4774">
        <w:rPr>
          <w:lang w:val="es-ES"/>
        </w:rPr>
        <w:t>d</w:t>
      </w:r>
      <w:r w:rsidRPr="000772D3">
        <w:rPr>
          <w:lang w:val="es-ES"/>
        </w:rPr>
        <w:t>el</w:t>
      </w:r>
      <w:r>
        <w:rPr>
          <w:lang w:val="es-ES"/>
        </w:rPr>
        <w:t>/la</w:t>
      </w:r>
      <w:r w:rsidRPr="000772D3">
        <w:rPr>
          <w:lang w:val="es-ES"/>
        </w:rPr>
        <w:t xml:space="preserve"> </w:t>
      </w:r>
      <w:proofErr w:type="gramStart"/>
      <w:r w:rsidRPr="000772D3">
        <w:rPr>
          <w:lang w:val="es-ES"/>
        </w:rPr>
        <w:t>Jefe</w:t>
      </w:r>
      <w:proofErr w:type="gramEnd"/>
      <w:r>
        <w:rPr>
          <w:lang w:val="es-ES"/>
        </w:rPr>
        <w:t>(a)</w:t>
      </w:r>
      <w:r w:rsidRPr="000772D3">
        <w:rPr>
          <w:lang w:val="es-ES"/>
        </w:rPr>
        <w:t xml:space="preserve"> de Administración o </w:t>
      </w:r>
      <w:r>
        <w:rPr>
          <w:lang w:val="es-ES"/>
        </w:rPr>
        <w:t>su</w:t>
      </w:r>
      <w:r w:rsidRPr="000772D3">
        <w:rPr>
          <w:lang w:val="es-ES"/>
        </w:rPr>
        <w:t xml:space="preserve"> Delgado</w:t>
      </w:r>
      <w:r>
        <w:rPr>
          <w:lang w:val="es-ES"/>
        </w:rPr>
        <w:t>.</w:t>
      </w:r>
      <w:r w:rsidRPr="000772D3">
        <w:rPr>
          <w:lang w:val="es-ES"/>
        </w:rPr>
        <w:t xml:space="preserve"> </w:t>
      </w:r>
      <w:r w:rsidRPr="00476750">
        <w:rPr>
          <w:lang w:val="es-ES"/>
        </w:rPr>
        <w:t xml:space="preserve">Información sobre </w:t>
      </w:r>
      <w:r>
        <w:rPr>
          <w:lang w:val="es-ES"/>
        </w:rPr>
        <w:t>la política y procedimiento d</w:t>
      </w:r>
      <w:r w:rsidRPr="00476750">
        <w:rPr>
          <w:lang w:val="es-ES"/>
        </w:rPr>
        <w:t xml:space="preserve">el Programa de Escala de Descuentos se proveerá a los pacientes. </w:t>
      </w:r>
      <w:r w:rsidRPr="00F41C70">
        <w:rPr>
          <w:lang w:val="es-ES"/>
        </w:rPr>
        <w:t xml:space="preserve">El personal debe ofrecer apoyo para llenar la solicitud. </w:t>
      </w:r>
      <w:r w:rsidRPr="00476750">
        <w:rPr>
          <w:lang w:val="es-ES"/>
        </w:rPr>
        <w:t xml:space="preserve">Se respetará la dignidad y la confidencialidad para todos quienes busquen y/o reciban atención </w:t>
      </w:r>
      <w:r w:rsidR="00F00672" w:rsidRPr="00476750">
        <w:rPr>
          <w:lang w:val="es-ES"/>
        </w:rPr>
        <w:t>médica</w:t>
      </w:r>
      <w:r w:rsidRPr="00476750">
        <w:rPr>
          <w:lang w:val="es-ES"/>
        </w:rPr>
        <w:t xml:space="preserve">.  </w:t>
      </w:r>
    </w:p>
    <w:p w14:paraId="4893B592" w14:textId="77777777" w:rsidR="00237468" w:rsidRPr="00476750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476750">
        <w:rPr>
          <w:lang w:val="es-ES"/>
        </w:rPr>
        <w:t xml:space="preserve"> </w:t>
      </w:r>
    </w:p>
    <w:p w14:paraId="65A98DEF" w14:textId="32BD2EA8" w:rsidR="00237468" w:rsidRPr="00AA1592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476750">
        <w:rPr>
          <w:lang w:val="es-ES"/>
        </w:rPr>
        <w:t xml:space="preserve">Llenar la solicitud:  El paciente o </w:t>
      </w:r>
      <w:r>
        <w:rPr>
          <w:lang w:val="es-ES"/>
        </w:rPr>
        <w:t>tercero</w:t>
      </w:r>
      <w:r w:rsidRPr="00476750">
        <w:rPr>
          <w:lang w:val="es-ES"/>
        </w:rPr>
        <w:t xml:space="preserve"> responsable debe completar</w:t>
      </w:r>
      <w:r>
        <w:rPr>
          <w:lang w:val="es-ES"/>
        </w:rPr>
        <w:t xml:space="preserve"> </w:t>
      </w:r>
      <w:r w:rsidRPr="00476750">
        <w:rPr>
          <w:lang w:val="es-ES"/>
        </w:rPr>
        <w:t xml:space="preserve">en su totalidad la solicitud para el Programa de Escala de Descuentos. </w:t>
      </w:r>
      <w:r>
        <w:rPr>
          <w:lang w:val="es-ES"/>
        </w:rPr>
        <w:t>E</w:t>
      </w:r>
      <w:r w:rsidRPr="006D1C93">
        <w:rPr>
          <w:lang w:val="es-ES"/>
        </w:rPr>
        <w:t>l personal est</w:t>
      </w:r>
      <w:r w:rsidR="007F2F3C">
        <w:rPr>
          <w:lang w:val="es-ES"/>
        </w:rPr>
        <w:t>a</w:t>
      </w:r>
      <w:r w:rsidR="007F2F3C" w:rsidRPr="00850998">
        <w:rPr>
          <w:lang w:val="es-ES"/>
        </w:rPr>
        <w:t>rá</w:t>
      </w:r>
      <w:r w:rsidRPr="006D1C93">
        <w:rPr>
          <w:lang w:val="es-ES"/>
        </w:rPr>
        <w:t xml:space="preserve"> disponible para apoyar </w:t>
      </w:r>
      <w:r w:rsidR="00000B64">
        <w:rPr>
          <w:lang w:val="es-ES"/>
        </w:rPr>
        <w:t>a</w:t>
      </w:r>
      <w:r w:rsidRPr="006D1C93">
        <w:rPr>
          <w:lang w:val="es-ES"/>
        </w:rPr>
        <w:t xml:space="preserve">l paciente o </w:t>
      </w:r>
      <w:r w:rsidR="00FD2797">
        <w:rPr>
          <w:lang w:val="es-ES"/>
        </w:rPr>
        <w:t>tercero</w:t>
      </w:r>
      <w:r w:rsidRPr="006D1C93">
        <w:rPr>
          <w:lang w:val="es-ES"/>
        </w:rPr>
        <w:t xml:space="preserve"> responsable con la solicitud</w:t>
      </w:r>
      <w:r>
        <w:rPr>
          <w:lang w:val="es-ES"/>
        </w:rPr>
        <w:t xml:space="preserve"> según sea necesario</w:t>
      </w:r>
      <w:r w:rsidRPr="006D1C93">
        <w:rPr>
          <w:lang w:val="es-ES"/>
        </w:rPr>
        <w:t xml:space="preserve">. </w:t>
      </w:r>
      <w:r w:rsidRPr="00AA1592">
        <w:rPr>
          <w:lang w:val="es-ES"/>
        </w:rPr>
        <w:t>Al firmar el Programa de Escala de Descuentos</w:t>
      </w:r>
      <w:r w:rsidR="00F00672" w:rsidRPr="00AA1592">
        <w:rPr>
          <w:lang w:val="es-ES"/>
        </w:rPr>
        <w:t>, las personas están confirmando</w:t>
      </w:r>
      <w:r w:rsidRPr="00AA1592">
        <w:rPr>
          <w:lang w:val="es-ES"/>
        </w:rPr>
        <w:t xml:space="preserve"> sus ingresos al </w:t>
      </w:r>
      <w:proofErr w:type="spellStart"/>
      <w:r w:rsidR="00ED35DF" w:rsidRPr="00AA1592">
        <w:rPr>
          <w:lang w:val="es-ES"/>
        </w:rPr>
        <w:t>Deaconess</w:t>
      </w:r>
      <w:proofErr w:type="spellEnd"/>
      <w:r w:rsidR="00ED35DF" w:rsidRPr="00AA1592">
        <w:rPr>
          <w:lang w:val="es-ES"/>
        </w:rPr>
        <w:t xml:space="preserve"> </w:t>
      </w:r>
      <w:proofErr w:type="spellStart"/>
      <w:r w:rsidR="00ED35DF" w:rsidRPr="00AA1592">
        <w:rPr>
          <w:lang w:val="es-ES"/>
        </w:rPr>
        <w:t>Health</w:t>
      </w:r>
      <w:proofErr w:type="spellEnd"/>
      <w:r w:rsidR="00ED35DF" w:rsidRPr="00AA1592">
        <w:rPr>
          <w:lang w:val="es-ES"/>
        </w:rPr>
        <w:t xml:space="preserve"> </w:t>
      </w:r>
      <w:proofErr w:type="spellStart"/>
      <w:r w:rsidR="00ED35DF" w:rsidRPr="00AA1592">
        <w:rPr>
          <w:lang w:val="es-ES"/>
        </w:rPr>
        <w:t>System</w:t>
      </w:r>
      <w:proofErr w:type="spellEnd"/>
      <w:r w:rsidR="00ED35DF" w:rsidRPr="00AA1592">
        <w:rPr>
          <w:lang w:val="es-ES"/>
        </w:rPr>
        <w:t xml:space="preserve">, Inc., </w:t>
      </w:r>
      <w:r w:rsidRPr="00AA1592">
        <w:rPr>
          <w:lang w:val="es-ES"/>
        </w:rPr>
        <w:t>como se describe</w:t>
      </w:r>
      <w:r w:rsidR="00F00672" w:rsidRPr="00AA1592">
        <w:rPr>
          <w:lang w:val="es-ES"/>
        </w:rPr>
        <w:t xml:space="preserve"> en</w:t>
      </w:r>
      <w:r w:rsidRPr="00AA1592">
        <w:rPr>
          <w:lang w:val="es-ES"/>
        </w:rPr>
        <w:t xml:space="preserve"> la solicitud. </w:t>
      </w:r>
    </w:p>
    <w:p w14:paraId="34B6F93E" w14:textId="77777777" w:rsidR="00237468" w:rsidRPr="006D1C93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6D1C93">
        <w:rPr>
          <w:lang w:val="es-ES"/>
        </w:rPr>
        <w:t xml:space="preserve"> </w:t>
      </w:r>
    </w:p>
    <w:p w14:paraId="6A849D2E" w14:textId="005DEDAF" w:rsidR="00237468" w:rsidRPr="00EC7579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6D1C93">
        <w:rPr>
          <w:lang w:val="es-ES"/>
        </w:rPr>
        <w:t>Elegibilidad: Los descuentos se basarán solamente en el ingreso y el tam</w:t>
      </w:r>
      <w:r>
        <w:rPr>
          <w:lang w:val="es-ES"/>
        </w:rPr>
        <w:t xml:space="preserve">año de familia. </w:t>
      </w:r>
      <w:r w:rsidRPr="00EC7579">
        <w:rPr>
          <w:lang w:val="es-ES"/>
        </w:rPr>
        <w:t>Véase la Sección IV por las definiciones.</w:t>
      </w:r>
      <w:r w:rsidR="00EC7579" w:rsidRPr="00EC7579">
        <w:rPr>
          <w:lang w:val="es-ES"/>
        </w:rPr>
        <w:t xml:space="preserve"> </w:t>
      </w:r>
      <w:r w:rsidR="00EC7579" w:rsidRPr="001A138B">
        <w:rPr>
          <w:lang w:val="es-ES"/>
        </w:rPr>
        <w:t xml:space="preserve">Nosotros, no pedimos a los pacientes </w:t>
      </w:r>
      <w:r w:rsidR="00852E7D" w:rsidRPr="001A138B">
        <w:rPr>
          <w:lang w:val="es-ES"/>
        </w:rPr>
        <w:t xml:space="preserve">que </w:t>
      </w:r>
      <w:r w:rsidR="00EC7579" w:rsidRPr="001A138B">
        <w:rPr>
          <w:lang w:val="es-ES"/>
        </w:rPr>
        <w:t>solici</w:t>
      </w:r>
      <w:r w:rsidR="00C37A3B" w:rsidRPr="001A138B">
        <w:rPr>
          <w:lang w:val="es-ES"/>
        </w:rPr>
        <w:t>ten</w:t>
      </w:r>
      <w:r w:rsidR="00EC7579" w:rsidRPr="001A138B">
        <w:rPr>
          <w:lang w:val="es-ES"/>
        </w:rPr>
        <w:t xml:space="preserve"> p</w:t>
      </w:r>
      <w:r w:rsidR="00C37A3B" w:rsidRPr="001A138B">
        <w:rPr>
          <w:lang w:val="es-ES"/>
        </w:rPr>
        <w:t>or</w:t>
      </w:r>
      <w:r w:rsidR="00EC7579" w:rsidRPr="001A138B">
        <w:rPr>
          <w:lang w:val="es-ES"/>
        </w:rPr>
        <w:t xml:space="preserve"> Medicaid o el seguro médico, </w:t>
      </w:r>
      <w:r w:rsidR="00C37A3B" w:rsidRPr="001A138B">
        <w:rPr>
          <w:lang w:val="es-ES"/>
        </w:rPr>
        <w:t xml:space="preserve">o </w:t>
      </w:r>
      <w:r w:rsidR="00212C7F" w:rsidRPr="001A138B">
        <w:rPr>
          <w:lang w:val="es-ES"/>
        </w:rPr>
        <w:t xml:space="preserve">presentar </w:t>
      </w:r>
      <w:r w:rsidR="00EC7579" w:rsidRPr="001A138B">
        <w:rPr>
          <w:lang w:val="es-ES"/>
        </w:rPr>
        <w:t>pruebas de bienes para calificar p</w:t>
      </w:r>
      <w:r w:rsidR="001A138B">
        <w:rPr>
          <w:lang w:val="es-ES"/>
        </w:rPr>
        <w:t>or</w:t>
      </w:r>
      <w:r w:rsidR="00EC7579" w:rsidRPr="001A138B">
        <w:rPr>
          <w:lang w:val="es-ES"/>
        </w:rPr>
        <w:t xml:space="preserve"> el programa de escala de descuentos.</w:t>
      </w:r>
      <w:r w:rsidR="00EC7579">
        <w:rPr>
          <w:lang w:val="es-ES"/>
        </w:rPr>
        <w:t xml:space="preserve"> </w:t>
      </w:r>
    </w:p>
    <w:p w14:paraId="7C8EEFDC" w14:textId="77777777" w:rsidR="00237468" w:rsidRPr="00EC7579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EC7579">
        <w:rPr>
          <w:lang w:val="es-ES"/>
        </w:rPr>
        <w:t xml:space="preserve"> </w:t>
      </w:r>
    </w:p>
    <w:p w14:paraId="1294B852" w14:textId="4FCCF631" w:rsidR="00237468" w:rsidRPr="001C5C32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6D1C93">
        <w:rPr>
          <w:lang w:val="es-ES"/>
        </w:rPr>
        <w:t>Prueba de Ingresos:  Los solicitantes p</w:t>
      </w:r>
      <w:r w:rsidR="00F06E69">
        <w:rPr>
          <w:lang w:val="es-ES"/>
        </w:rPr>
        <w:t>odrán</w:t>
      </w:r>
      <w:r w:rsidRPr="006D1C93">
        <w:rPr>
          <w:lang w:val="es-ES"/>
        </w:rPr>
        <w:t xml:space="preserve"> mostrar uno de los siguientes: Formulario W-2 del año anterior, dos talones de pagos más recientes, una carta de su empleador, o Formulario 4506-T (si no presentó el W-2). </w:t>
      </w:r>
      <w:r>
        <w:rPr>
          <w:lang w:val="es-ES"/>
        </w:rPr>
        <w:t xml:space="preserve">Será necesario que quienes trabajan por su cuenta propia entreguen un detalle de los últimos tres meses de ingreso. </w:t>
      </w:r>
      <w:r w:rsidRPr="006D1C93">
        <w:rPr>
          <w:lang w:val="es-ES"/>
        </w:rPr>
        <w:t>La información adecuada</w:t>
      </w:r>
      <w:r>
        <w:rPr>
          <w:lang w:val="es-ES"/>
        </w:rPr>
        <w:t xml:space="preserve"> debe esta</w:t>
      </w:r>
      <w:r w:rsidRPr="006D1C93">
        <w:rPr>
          <w:lang w:val="es-ES"/>
        </w:rPr>
        <w:t>r disponible para poder determinar la elegibilidad para el Programa.</w:t>
      </w:r>
      <w:r>
        <w:rPr>
          <w:lang w:val="es-ES"/>
        </w:rPr>
        <w:t xml:space="preserve"> Se podrá hacer una declaración personal de los ingresos. Los pacientes que no pueden </w:t>
      </w:r>
      <w:r w:rsidRPr="001C5C32">
        <w:rPr>
          <w:lang w:val="es-ES"/>
        </w:rPr>
        <w:t>proporcionar una prueba escrita podrán entregar un estado de resultados</w:t>
      </w:r>
      <w:r w:rsidR="00974C92" w:rsidRPr="001C5C32">
        <w:rPr>
          <w:lang w:val="es-ES"/>
        </w:rPr>
        <w:t xml:space="preserve"> firmado</w:t>
      </w:r>
      <w:r w:rsidRPr="001C5C32">
        <w:rPr>
          <w:lang w:val="es-ES"/>
        </w:rPr>
        <w:t xml:space="preserve">.  </w:t>
      </w:r>
    </w:p>
    <w:p w14:paraId="6E6FDCC1" w14:textId="77777777" w:rsidR="00237468" w:rsidRPr="0021325F" w:rsidRDefault="00237468" w:rsidP="00237468">
      <w:pPr>
        <w:spacing w:after="18" w:line="259" w:lineRule="auto"/>
        <w:ind w:left="0" w:right="0" w:firstLine="0"/>
        <w:rPr>
          <w:lang w:val="es-ES"/>
        </w:rPr>
      </w:pPr>
      <w:r w:rsidRPr="0021325F">
        <w:rPr>
          <w:lang w:val="es-ES"/>
        </w:rPr>
        <w:t xml:space="preserve"> </w:t>
      </w:r>
    </w:p>
    <w:p w14:paraId="5474D671" w14:textId="5B75B2EB" w:rsidR="00237468" w:rsidRPr="001C5C32" w:rsidRDefault="00237468" w:rsidP="001C5C32">
      <w:pPr>
        <w:pStyle w:val="ListParagraph"/>
        <w:numPr>
          <w:ilvl w:val="0"/>
          <w:numId w:val="8"/>
        </w:numPr>
        <w:spacing w:after="51"/>
        <w:ind w:right="58"/>
        <w:rPr>
          <w:lang w:val="es-ES"/>
        </w:rPr>
      </w:pPr>
      <w:r w:rsidRPr="001C5C32">
        <w:rPr>
          <w:lang w:val="es-ES"/>
        </w:rPr>
        <w:t xml:space="preserve">En el evento </w:t>
      </w:r>
      <w:r w:rsidR="00C345E3" w:rsidRPr="001C5C32">
        <w:rPr>
          <w:lang w:val="es-ES"/>
        </w:rPr>
        <w:t xml:space="preserve">que </w:t>
      </w:r>
      <w:r w:rsidRPr="001C5C32">
        <w:rPr>
          <w:lang w:val="es-ES"/>
        </w:rPr>
        <w:t xml:space="preserve">no </w:t>
      </w:r>
      <w:r w:rsidR="00C345E3" w:rsidRPr="001C5C32">
        <w:rPr>
          <w:lang w:val="es-ES"/>
        </w:rPr>
        <w:t xml:space="preserve">hay </w:t>
      </w:r>
      <w:r w:rsidR="003B2E45" w:rsidRPr="001C5C32">
        <w:rPr>
          <w:lang w:val="es-ES"/>
        </w:rPr>
        <w:t>evidencia</w:t>
      </w:r>
      <w:r w:rsidRPr="001C5C32">
        <w:rPr>
          <w:lang w:val="es-ES"/>
        </w:rPr>
        <w:t xml:space="preserve"> para </w:t>
      </w:r>
      <w:r w:rsidR="003B2E45" w:rsidRPr="001C5C32">
        <w:rPr>
          <w:lang w:val="es-ES"/>
        </w:rPr>
        <w:t>soportar</w:t>
      </w:r>
      <w:r w:rsidRPr="001C5C32">
        <w:rPr>
          <w:lang w:val="es-ES"/>
        </w:rPr>
        <w:t xml:space="preserve"> la elegibilidad para la beneficencia </w:t>
      </w:r>
      <w:r w:rsidR="00FA7145" w:rsidRPr="001C5C32">
        <w:rPr>
          <w:lang w:val="es-ES"/>
        </w:rPr>
        <w:t>a</w:t>
      </w:r>
      <w:r w:rsidRPr="001C5C32">
        <w:rPr>
          <w:lang w:val="es-ES"/>
        </w:rPr>
        <w:t xml:space="preserve"> un paciente, </w:t>
      </w:r>
      <w:r w:rsidR="001A5EDF" w:rsidRPr="001C5C32">
        <w:rPr>
          <w:lang w:val="es-ES"/>
        </w:rPr>
        <w:t xml:space="preserve">la </w:t>
      </w:r>
      <w:r w:rsidRPr="001C5C32">
        <w:rPr>
          <w:lang w:val="es-ES"/>
        </w:rPr>
        <w:t xml:space="preserve">elegibilidad presuntiva </w:t>
      </w:r>
      <w:r w:rsidR="00EC7E86" w:rsidRPr="001C5C32">
        <w:rPr>
          <w:lang w:val="es-ES"/>
        </w:rPr>
        <w:t xml:space="preserve">para un 100% de descuento </w:t>
      </w:r>
      <w:r w:rsidRPr="001C5C32">
        <w:rPr>
          <w:lang w:val="es-ES"/>
        </w:rPr>
        <w:t>también se puede determinar basad</w:t>
      </w:r>
      <w:r w:rsidR="0095566A" w:rsidRPr="001C5C32">
        <w:rPr>
          <w:lang w:val="es-ES"/>
        </w:rPr>
        <w:t>a</w:t>
      </w:r>
      <w:r w:rsidRPr="001C5C32">
        <w:rPr>
          <w:lang w:val="es-ES"/>
        </w:rPr>
        <w:t xml:space="preserve"> en las circunstancias </w:t>
      </w:r>
      <w:r w:rsidR="009E30F7" w:rsidRPr="001C5C32">
        <w:rPr>
          <w:lang w:val="es-ES"/>
        </w:rPr>
        <w:t>de</w:t>
      </w:r>
      <w:r w:rsidRPr="001C5C32">
        <w:rPr>
          <w:lang w:val="es-ES"/>
        </w:rPr>
        <w:t xml:space="preserve"> vida de </w:t>
      </w:r>
      <w:r w:rsidR="005726D6" w:rsidRPr="001C5C32">
        <w:rPr>
          <w:lang w:val="es-ES"/>
        </w:rPr>
        <w:t xml:space="preserve">las </w:t>
      </w:r>
      <w:r w:rsidRPr="001C5C32">
        <w:rPr>
          <w:lang w:val="es-ES"/>
        </w:rPr>
        <w:t xml:space="preserve">personas, que incluye: </w:t>
      </w:r>
    </w:p>
    <w:p w14:paraId="2153907C" w14:textId="77777777" w:rsidR="00237468" w:rsidRPr="0021325F" w:rsidRDefault="00237468" w:rsidP="00F00672">
      <w:pPr>
        <w:numPr>
          <w:ilvl w:val="4"/>
          <w:numId w:val="4"/>
        </w:numPr>
        <w:spacing w:after="51"/>
        <w:ind w:right="58" w:hanging="331"/>
        <w:rPr>
          <w:lang w:val="es-ES"/>
        </w:rPr>
      </w:pPr>
      <w:r w:rsidRPr="0021325F">
        <w:rPr>
          <w:szCs w:val="20"/>
          <w:lang w:val="es-MX"/>
        </w:rPr>
        <w:t>Sin hogar o que han recibido atención de una clínica para personas sin hogar</w:t>
      </w:r>
    </w:p>
    <w:p w14:paraId="1DDA99F3" w14:textId="77777777" w:rsidR="00237468" w:rsidRPr="0021325F" w:rsidRDefault="00237468" w:rsidP="00F00672">
      <w:pPr>
        <w:numPr>
          <w:ilvl w:val="4"/>
          <w:numId w:val="4"/>
        </w:numPr>
        <w:ind w:right="58" w:hanging="331"/>
        <w:rPr>
          <w:lang w:val="es-ES"/>
        </w:rPr>
      </w:pPr>
      <w:r>
        <w:rPr>
          <w:szCs w:val="20"/>
          <w:lang w:val="es-MX"/>
        </w:rPr>
        <w:t>El</w:t>
      </w:r>
      <w:r w:rsidRPr="006E5C8C">
        <w:rPr>
          <w:szCs w:val="20"/>
          <w:lang w:val="es-MX"/>
        </w:rPr>
        <w:t>egibilidad para el Programa de cupones para alimentos</w:t>
      </w:r>
    </w:p>
    <w:p w14:paraId="6650BBE4" w14:textId="77777777" w:rsidR="00237468" w:rsidRPr="0021325F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21325F">
        <w:rPr>
          <w:lang w:val="es-ES"/>
        </w:rPr>
        <w:t xml:space="preserve"> </w:t>
      </w:r>
    </w:p>
    <w:p w14:paraId="42451802" w14:textId="3AE1FBFD" w:rsidR="00237468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21325F">
        <w:rPr>
          <w:lang w:val="es-ES"/>
        </w:rPr>
        <w:t xml:space="preserve">Descuentos:  </w:t>
      </w:r>
      <w:r w:rsidR="001A138B" w:rsidRPr="001A138B">
        <w:rPr>
          <w:lang w:val="es-ES"/>
        </w:rPr>
        <w:t xml:space="preserve">De acuerdo a </w:t>
      </w:r>
      <w:r w:rsidR="00B22DCE" w:rsidRPr="001A138B">
        <w:rPr>
          <w:lang w:val="es-ES"/>
        </w:rPr>
        <w:t xml:space="preserve">Los </w:t>
      </w:r>
      <w:r w:rsidR="007D3F36" w:rsidRPr="001A138B">
        <w:rPr>
          <w:lang w:val="es-ES"/>
        </w:rPr>
        <w:t>L</w:t>
      </w:r>
      <w:r w:rsidR="00B22DCE" w:rsidRPr="001A138B">
        <w:rPr>
          <w:lang w:val="es-ES"/>
        </w:rPr>
        <w:t xml:space="preserve">ineamientos </w:t>
      </w:r>
      <w:r w:rsidR="007D3F36" w:rsidRPr="001A138B">
        <w:rPr>
          <w:lang w:val="es-ES"/>
        </w:rPr>
        <w:t>F</w:t>
      </w:r>
      <w:r w:rsidR="00B22DCE" w:rsidRPr="001A138B">
        <w:rPr>
          <w:lang w:val="es-ES"/>
        </w:rPr>
        <w:t xml:space="preserve">ederales de </w:t>
      </w:r>
      <w:r w:rsidR="007D3F36" w:rsidRPr="001A138B">
        <w:rPr>
          <w:lang w:val="es-ES"/>
        </w:rPr>
        <w:t>P</w:t>
      </w:r>
      <w:r w:rsidRPr="001A138B">
        <w:rPr>
          <w:lang w:val="es-ES"/>
        </w:rPr>
        <w:t>obreza</w:t>
      </w:r>
      <w:r w:rsidR="007D3F36" w:rsidRPr="001A138B">
        <w:rPr>
          <w:lang w:val="es-ES"/>
        </w:rPr>
        <w:t xml:space="preserve"> (FPL)</w:t>
      </w:r>
      <w:r w:rsidR="001A138B" w:rsidRPr="001A138B">
        <w:rPr>
          <w:lang w:val="es-ES"/>
        </w:rPr>
        <w:t xml:space="preserve"> a</w:t>
      </w:r>
      <w:r w:rsidR="001A138B" w:rsidRPr="001A138B">
        <w:rPr>
          <w:lang w:val="es-ES"/>
        </w:rPr>
        <w:t>quellos que su ingreso es igual o inferior al 200%</w:t>
      </w:r>
      <w:r w:rsidRPr="001A138B">
        <w:rPr>
          <w:lang w:val="es-ES"/>
        </w:rPr>
        <w:t xml:space="preserve"> </w:t>
      </w:r>
      <w:r w:rsidR="001A138B" w:rsidRPr="001A138B">
        <w:rPr>
          <w:lang w:val="es-ES"/>
        </w:rPr>
        <w:t>deberán ser elegibles</w:t>
      </w:r>
      <w:r w:rsidR="007D3F36" w:rsidRPr="001A138B">
        <w:rPr>
          <w:lang w:val="es-ES"/>
        </w:rPr>
        <w:t xml:space="preserve"> para el programa</w:t>
      </w:r>
      <w:r w:rsidR="001A138B" w:rsidRPr="001A138B">
        <w:rPr>
          <w:lang w:val="es-ES"/>
        </w:rPr>
        <w:t>,</w:t>
      </w:r>
      <w:r w:rsidR="007D3F36" w:rsidRPr="001A138B">
        <w:rPr>
          <w:lang w:val="es-ES"/>
        </w:rPr>
        <w:t xml:space="preserve"> basados únicamente en los ingresos y tamaño de </w:t>
      </w:r>
      <w:r w:rsidR="001A138B" w:rsidRPr="001A138B">
        <w:rPr>
          <w:lang w:val="es-ES"/>
        </w:rPr>
        <w:t xml:space="preserve">la </w:t>
      </w:r>
      <w:r w:rsidR="007D3F36" w:rsidRPr="001A138B">
        <w:rPr>
          <w:lang w:val="es-ES"/>
        </w:rPr>
        <w:t xml:space="preserve">familia. No se podrá usar ningún otro factor en la determinación. </w:t>
      </w:r>
      <w:r w:rsidR="001A138B" w:rsidRPr="001A138B">
        <w:rPr>
          <w:lang w:val="es-ES"/>
        </w:rPr>
        <w:t>Los documento</w:t>
      </w:r>
      <w:r w:rsidR="007D3F36" w:rsidRPr="001A138B">
        <w:rPr>
          <w:lang w:val="es-ES"/>
        </w:rPr>
        <w:t>s aceptables para determinar los ingresos son las declaraciones de impuestos del año anterior, los talones de pago más recientes o los ingresos declarados bajo protesta personal.</w:t>
      </w:r>
      <w:r w:rsidR="007D3F36">
        <w:rPr>
          <w:lang w:val="es-ES"/>
        </w:rPr>
        <w:t xml:space="preserve"> </w:t>
      </w:r>
      <w:r w:rsidRPr="0021325F">
        <w:rPr>
          <w:lang w:val="es-ES"/>
        </w:rPr>
        <w:t xml:space="preserve">Los descuentos están disponibles para aquellos de un hasta </w:t>
      </w:r>
      <w:r w:rsidR="00CE3DAB">
        <w:rPr>
          <w:lang w:val="es-ES"/>
        </w:rPr>
        <w:t>350</w:t>
      </w:r>
      <w:r w:rsidRPr="0021325F">
        <w:rPr>
          <w:lang w:val="es-ES"/>
        </w:rPr>
        <w:t>% de</w:t>
      </w:r>
      <w:r w:rsidR="007D3F36">
        <w:rPr>
          <w:lang w:val="es-ES"/>
        </w:rPr>
        <w:t>l FPL</w:t>
      </w:r>
      <w:r w:rsidRPr="0021325F">
        <w:rPr>
          <w:lang w:val="es-ES"/>
        </w:rPr>
        <w:t xml:space="preserve"> y aquellos quienes exceden el </w:t>
      </w:r>
      <w:r w:rsidR="00CE3DAB">
        <w:rPr>
          <w:lang w:val="es-ES"/>
        </w:rPr>
        <w:t>350</w:t>
      </w:r>
      <w:r w:rsidRPr="0021325F">
        <w:rPr>
          <w:lang w:val="es-ES"/>
        </w:rPr>
        <w:t>% puede</w:t>
      </w:r>
      <w:r>
        <w:rPr>
          <w:lang w:val="es-ES"/>
        </w:rPr>
        <w:t>n</w:t>
      </w:r>
      <w:r w:rsidRPr="0021325F">
        <w:rPr>
          <w:lang w:val="es-ES"/>
        </w:rPr>
        <w:t xml:space="preserve"> ser elegibles para recibir tasas de descuentos sobre un base caso por caso basado en sus circunstancias específicas, tal como </w:t>
      </w:r>
      <w:r w:rsidRPr="006E5C8C">
        <w:rPr>
          <w:szCs w:val="20"/>
          <w:lang w:val="es-MX"/>
        </w:rPr>
        <w:t xml:space="preserve">como la enfermedad catastrófica o la indigencia médica, a la discreción del </w:t>
      </w:r>
      <w:proofErr w:type="spellStart"/>
      <w:r w:rsidR="00ED35DF" w:rsidRPr="00B31FC5">
        <w:rPr>
          <w:lang w:val="es-ES"/>
        </w:rPr>
        <w:t>D</w:t>
      </w:r>
      <w:r w:rsidR="00ED35DF">
        <w:rPr>
          <w:lang w:val="es-ES"/>
        </w:rPr>
        <w:t>eaconess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Health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System</w:t>
      </w:r>
      <w:proofErr w:type="spellEnd"/>
      <w:r w:rsidR="00ED35DF">
        <w:rPr>
          <w:lang w:val="es-ES"/>
        </w:rPr>
        <w:t>, Inc.</w:t>
      </w:r>
    </w:p>
    <w:p w14:paraId="4E358A16" w14:textId="77777777" w:rsidR="006B3FCE" w:rsidRDefault="006B3FCE" w:rsidP="006B3FCE">
      <w:pPr>
        <w:ind w:left="1425" w:right="58" w:firstLine="0"/>
        <w:rPr>
          <w:lang w:val="es-ES"/>
        </w:rPr>
      </w:pPr>
    </w:p>
    <w:p w14:paraId="3BB57991" w14:textId="7397BBE4" w:rsidR="006B3FCE" w:rsidRPr="00EC7579" w:rsidRDefault="006B3FCE" w:rsidP="00EC7579">
      <w:pPr>
        <w:pStyle w:val="ListParagraph"/>
        <w:numPr>
          <w:ilvl w:val="0"/>
          <w:numId w:val="9"/>
        </w:numPr>
        <w:ind w:right="58"/>
        <w:rPr>
          <w:lang w:val="es-ES"/>
        </w:rPr>
      </w:pPr>
      <w:r w:rsidRPr="00EC7579">
        <w:rPr>
          <w:lang w:val="es-ES"/>
        </w:rPr>
        <w:lastRenderedPageBreak/>
        <w:t>Ta</w:t>
      </w:r>
      <w:r w:rsidR="001E565C" w:rsidRPr="00EC7579">
        <w:rPr>
          <w:lang w:val="es-ES"/>
        </w:rPr>
        <w:t xml:space="preserve">rifa </w:t>
      </w:r>
      <w:r w:rsidR="00A57567" w:rsidRPr="00EC7579">
        <w:rPr>
          <w:lang w:val="es-ES"/>
        </w:rPr>
        <w:t>nominal</w:t>
      </w:r>
      <w:r w:rsidR="00774930" w:rsidRPr="00EC7579">
        <w:rPr>
          <w:lang w:val="es-ES"/>
        </w:rPr>
        <w:t xml:space="preserve">: No hay una </w:t>
      </w:r>
      <w:r w:rsidR="00A57567" w:rsidRPr="00EC7579">
        <w:rPr>
          <w:lang w:val="es-ES"/>
        </w:rPr>
        <w:t>tarifa nominal</w:t>
      </w:r>
      <w:r w:rsidR="00531B29" w:rsidRPr="00EC7579">
        <w:rPr>
          <w:lang w:val="es-ES"/>
        </w:rPr>
        <w:t xml:space="preserve"> </w:t>
      </w:r>
      <w:r w:rsidR="003556BE" w:rsidRPr="00EC7579">
        <w:rPr>
          <w:lang w:val="es-ES"/>
        </w:rPr>
        <w:t xml:space="preserve">para </w:t>
      </w:r>
      <w:r w:rsidR="00531B29" w:rsidRPr="00EC7579">
        <w:rPr>
          <w:lang w:val="es-ES"/>
        </w:rPr>
        <w:t xml:space="preserve">los pacientes </w:t>
      </w:r>
      <w:r w:rsidR="003556BE" w:rsidRPr="00EC7579">
        <w:rPr>
          <w:lang w:val="es-ES"/>
        </w:rPr>
        <w:t xml:space="preserve">que están </w:t>
      </w:r>
      <w:r w:rsidR="00A57567" w:rsidRPr="00EC7579">
        <w:rPr>
          <w:lang w:val="es-ES"/>
        </w:rPr>
        <w:t>al 200</w:t>
      </w:r>
      <w:r w:rsidR="003556BE" w:rsidRPr="00EC7579">
        <w:rPr>
          <w:lang w:val="es-ES"/>
        </w:rPr>
        <w:t>%</w:t>
      </w:r>
      <w:r w:rsidR="00531B29" w:rsidRPr="00EC7579">
        <w:rPr>
          <w:lang w:val="es-ES"/>
        </w:rPr>
        <w:t xml:space="preserve"> o abajo </w:t>
      </w:r>
      <w:bookmarkStart w:id="2" w:name="_GoBack"/>
      <w:bookmarkEnd w:id="2"/>
      <w:r w:rsidR="00531B29" w:rsidRPr="001A138B">
        <w:rPr>
          <w:lang w:val="es-ES"/>
        </w:rPr>
        <w:t>del 200% de</w:t>
      </w:r>
      <w:r w:rsidR="007D3F36" w:rsidRPr="001A138B">
        <w:rPr>
          <w:lang w:val="es-ES"/>
        </w:rPr>
        <w:t>l</w:t>
      </w:r>
      <w:r w:rsidR="00531B29" w:rsidRPr="00EC7579">
        <w:rPr>
          <w:lang w:val="es-ES"/>
        </w:rPr>
        <w:t xml:space="preserve"> </w:t>
      </w:r>
      <w:r w:rsidR="007D3F36">
        <w:rPr>
          <w:lang w:val="es-ES"/>
        </w:rPr>
        <w:t>FPL</w:t>
      </w:r>
      <w:r w:rsidR="00531B29" w:rsidRPr="00EC7579">
        <w:rPr>
          <w:lang w:val="es-ES"/>
        </w:rPr>
        <w:t>.</w:t>
      </w:r>
    </w:p>
    <w:p w14:paraId="6FB6DA11" w14:textId="77777777" w:rsidR="00237468" w:rsidRPr="0021325F" w:rsidRDefault="00237468" w:rsidP="00237468">
      <w:pPr>
        <w:spacing w:after="0" w:line="259" w:lineRule="auto"/>
        <w:ind w:left="1901" w:right="0" w:firstLine="0"/>
        <w:jc w:val="center"/>
        <w:rPr>
          <w:lang w:val="es-ES"/>
        </w:rPr>
      </w:pPr>
      <w:r w:rsidRPr="0021325F">
        <w:rPr>
          <w:lang w:val="es-ES"/>
        </w:rPr>
        <w:t xml:space="preserve"> </w:t>
      </w:r>
    </w:p>
    <w:p w14:paraId="54D8BA1B" w14:textId="39062BEC" w:rsidR="00237468" w:rsidRPr="003070E9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21325F">
        <w:rPr>
          <w:lang w:val="es-ES"/>
        </w:rPr>
        <w:t>Exoneraciones de cobro: En algunas situaciones, es posible que los pacientes no</w:t>
      </w:r>
      <w:r>
        <w:rPr>
          <w:lang w:val="es-ES"/>
        </w:rPr>
        <w:t xml:space="preserve"> pueden pagar la tasa de descuento. </w:t>
      </w:r>
      <w:r w:rsidRPr="0021325F">
        <w:rPr>
          <w:lang w:val="es-ES"/>
        </w:rPr>
        <w:t>La exoneración de cobros debe ser aprobado por</w:t>
      </w:r>
      <w:r>
        <w:rPr>
          <w:lang w:val="es-ES"/>
        </w:rPr>
        <w:t xml:space="preserve"> un oficial designado por</w:t>
      </w:r>
      <w:r w:rsidRPr="0021325F">
        <w:rPr>
          <w:lang w:val="es-ES"/>
        </w:rPr>
        <w:t xml:space="preserve"> el </w:t>
      </w:r>
      <w:proofErr w:type="spellStart"/>
      <w:r w:rsidR="00ED35DF" w:rsidRPr="00B31FC5">
        <w:rPr>
          <w:lang w:val="es-ES"/>
        </w:rPr>
        <w:t>D</w:t>
      </w:r>
      <w:r w:rsidR="00ED35DF">
        <w:rPr>
          <w:lang w:val="es-ES"/>
        </w:rPr>
        <w:t>eaconess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Health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System</w:t>
      </w:r>
      <w:proofErr w:type="spellEnd"/>
      <w:r w:rsidR="00ED35DF">
        <w:rPr>
          <w:lang w:val="es-ES"/>
        </w:rPr>
        <w:t>, Inc</w:t>
      </w:r>
      <w:r>
        <w:rPr>
          <w:lang w:val="es-ES"/>
        </w:rPr>
        <w:t xml:space="preserve">. </w:t>
      </w:r>
      <w:r w:rsidRPr="003070E9">
        <w:rPr>
          <w:lang w:val="es-ES"/>
        </w:rPr>
        <w:t>Es necesario documentar cualquier exoneración de cobro en el expediente del paciente junto con una explicación.</w:t>
      </w:r>
      <w:r>
        <w:rPr>
          <w:lang w:val="es-ES"/>
        </w:rPr>
        <w:t xml:space="preserve"> </w:t>
      </w:r>
      <w:r w:rsidRPr="003070E9">
        <w:rPr>
          <w:lang w:val="es-ES"/>
        </w:rPr>
        <w:t xml:space="preserve"> </w:t>
      </w:r>
    </w:p>
    <w:p w14:paraId="1968886F" w14:textId="77777777" w:rsidR="00237468" w:rsidRPr="003070E9" w:rsidRDefault="00237468" w:rsidP="00237468">
      <w:pPr>
        <w:spacing w:after="0" w:line="259" w:lineRule="auto"/>
        <w:ind w:left="1541" w:right="0" w:firstLine="0"/>
        <w:rPr>
          <w:lang w:val="es-ES"/>
        </w:rPr>
      </w:pPr>
      <w:r w:rsidRPr="003070E9">
        <w:rPr>
          <w:lang w:val="es-ES"/>
        </w:rPr>
        <w:t xml:space="preserve"> </w:t>
      </w:r>
    </w:p>
    <w:p w14:paraId="5A46D002" w14:textId="2176978E" w:rsidR="00237468" w:rsidRPr="000772D3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3070E9">
        <w:rPr>
          <w:lang w:val="es-ES"/>
        </w:rPr>
        <w:t xml:space="preserve">Avisos sobre la solicitud:  Se entregará la determinación del Programa de Escala de Descuentos al o </w:t>
      </w:r>
      <w:r w:rsidR="00CE3DAB">
        <w:rPr>
          <w:lang w:val="es-ES"/>
        </w:rPr>
        <w:t>el/</w:t>
      </w:r>
      <w:r w:rsidR="00303B0A" w:rsidRPr="003070E9">
        <w:rPr>
          <w:lang w:val="es-ES"/>
        </w:rPr>
        <w:t>los solicitante</w:t>
      </w:r>
      <w:r w:rsidR="00166A7F">
        <w:rPr>
          <w:lang w:val="es-ES"/>
        </w:rPr>
        <w:t xml:space="preserve"> </w:t>
      </w:r>
      <w:r w:rsidRPr="003070E9">
        <w:rPr>
          <w:lang w:val="es-ES"/>
        </w:rPr>
        <w:t>(s) por escrito, e incluir</w:t>
      </w:r>
      <w:r>
        <w:rPr>
          <w:lang w:val="es-ES"/>
        </w:rPr>
        <w:t>á</w:t>
      </w:r>
      <w:r w:rsidRPr="003070E9">
        <w:rPr>
          <w:lang w:val="es-ES"/>
        </w:rPr>
        <w:t xml:space="preserve"> el porcentaje de descuento del </w:t>
      </w:r>
      <w:r>
        <w:rPr>
          <w:lang w:val="es-ES"/>
        </w:rPr>
        <w:t xml:space="preserve">Programa de </w:t>
      </w:r>
      <w:r w:rsidRPr="003070E9">
        <w:rPr>
          <w:lang w:val="es-ES"/>
        </w:rPr>
        <w:t>Escala</w:t>
      </w:r>
      <w:r>
        <w:rPr>
          <w:lang w:val="es-ES"/>
        </w:rPr>
        <w:t xml:space="preserve"> de Descuentos</w:t>
      </w:r>
      <w:r w:rsidRPr="003070E9">
        <w:rPr>
          <w:lang w:val="es-ES"/>
        </w:rPr>
        <w:t xml:space="preserve">, o </w:t>
      </w:r>
      <w:r>
        <w:rPr>
          <w:lang w:val="es-ES"/>
        </w:rPr>
        <w:t xml:space="preserve">si corresponde, </w:t>
      </w:r>
      <w:r w:rsidR="00CE3DAB">
        <w:rPr>
          <w:lang w:val="es-ES"/>
        </w:rPr>
        <w:t>la razón</w:t>
      </w:r>
      <w:r>
        <w:rPr>
          <w:lang w:val="es-ES"/>
        </w:rPr>
        <w:t xml:space="preserve"> por ser denegada.</w:t>
      </w:r>
      <w:r w:rsidRPr="003070E9">
        <w:rPr>
          <w:lang w:val="es-ES"/>
        </w:rPr>
        <w:t xml:space="preserve"> Si la solicitud está aprobada</w:t>
      </w:r>
      <w:r>
        <w:rPr>
          <w:lang w:val="es-ES"/>
        </w:rPr>
        <w:t xml:space="preserve"> por</w:t>
      </w:r>
      <w:r w:rsidRPr="003070E9">
        <w:rPr>
          <w:lang w:val="es-ES"/>
        </w:rPr>
        <w:t xml:space="preserve"> menos</w:t>
      </w:r>
      <w:r>
        <w:rPr>
          <w:lang w:val="es-ES"/>
        </w:rPr>
        <w:t xml:space="preserve"> </w:t>
      </w:r>
      <w:r w:rsidRPr="003070E9">
        <w:rPr>
          <w:lang w:val="es-ES"/>
        </w:rPr>
        <w:t xml:space="preserve">que un descuento de 100% o denegado, el </w:t>
      </w:r>
      <w:proofErr w:type="spellStart"/>
      <w:r w:rsidR="00ED35DF" w:rsidRPr="00B31FC5">
        <w:rPr>
          <w:lang w:val="es-ES"/>
        </w:rPr>
        <w:t>D</w:t>
      </w:r>
      <w:r w:rsidR="00ED35DF">
        <w:rPr>
          <w:lang w:val="es-ES"/>
        </w:rPr>
        <w:t>eaconess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Health</w:t>
      </w:r>
      <w:proofErr w:type="spellEnd"/>
      <w:r w:rsidR="00ED35DF">
        <w:rPr>
          <w:lang w:val="es-ES"/>
        </w:rPr>
        <w:t xml:space="preserve"> </w:t>
      </w:r>
      <w:proofErr w:type="spellStart"/>
      <w:r w:rsidR="00ED35DF">
        <w:rPr>
          <w:lang w:val="es-ES"/>
        </w:rPr>
        <w:t>System</w:t>
      </w:r>
      <w:proofErr w:type="spellEnd"/>
      <w:r w:rsidR="00ED35DF">
        <w:rPr>
          <w:lang w:val="es-ES"/>
        </w:rPr>
        <w:t>, Inc.</w:t>
      </w:r>
      <w:r w:rsidR="00ED35DF" w:rsidRPr="00B31FC5">
        <w:rPr>
          <w:lang w:val="es-ES"/>
        </w:rPr>
        <w:t xml:space="preserve"> </w:t>
      </w:r>
      <w:r w:rsidRPr="003070E9">
        <w:rPr>
          <w:lang w:val="es-ES"/>
        </w:rPr>
        <w:t xml:space="preserve">trabajará con el paciente o el </w:t>
      </w:r>
      <w:r>
        <w:rPr>
          <w:lang w:val="es-ES"/>
        </w:rPr>
        <w:t>tercero</w:t>
      </w:r>
      <w:r w:rsidRPr="003070E9">
        <w:rPr>
          <w:lang w:val="es-ES"/>
        </w:rPr>
        <w:t xml:space="preserve"> responsable para establecer los arreglos de pago. </w:t>
      </w:r>
    </w:p>
    <w:p w14:paraId="69A6B3B7" w14:textId="77777777" w:rsidR="00237468" w:rsidRPr="000772D3" w:rsidRDefault="00237468" w:rsidP="00237468">
      <w:pPr>
        <w:spacing w:after="0" w:line="259" w:lineRule="auto"/>
        <w:ind w:left="1541" w:right="0" w:firstLine="0"/>
        <w:rPr>
          <w:lang w:val="es-ES"/>
        </w:rPr>
      </w:pPr>
      <w:r w:rsidRPr="000772D3">
        <w:rPr>
          <w:lang w:val="es-ES"/>
        </w:rPr>
        <w:t xml:space="preserve"> </w:t>
      </w:r>
    </w:p>
    <w:p w14:paraId="3B496F43" w14:textId="77777777" w:rsidR="00237468" w:rsidRPr="003070E9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3070E9">
        <w:rPr>
          <w:lang w:val="es-ES"/>
        </w:rPr>
        <w:t>Los solicitantes para el Programa de Escala de Descuentos tendr</w:t>
      </w:r>
      <w:r>
        <w:rPr>
          <w:lang w:val="es-ES"/>
        </w:rPr>
        <w:t>á</w:t>
      </w:r>
      <w:r w:rsidRPr="003070E9">
        <w:rPr>
          <w:lang w:val="es-ES"/>
        </w:rPr>
        <w:t xml:space="preserve">n que ser completados por cada visita a la clínica rural designada.  </w:t>
      </w:r>
    </w:p>
    <w:p w14:paraId="0B3E39E1" w14:textId="77777777" w:rsidR="00237468" w:rsidRPr="003070E9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3070E9">
        <w:rPr>
          <w:lang w:val="es-ES"/>
        </w:rPr>
        <w:t xml:space="preserve"> </w:t>
      </w:r>
    </w:p>
    <w:p w14:paraId="2BA3BA0E" w14:textId="5B8EE1B4" w:rsidR="00237468" w:rsidRPr="00CE3DAB" w:rsidRDefault="00237468" w:rsidP="00CE3DAB">
      <w:pPr>
        <w:numPr>
          <w:ilvl w:val="1"/>
          <w:numId w:val="3"/>
        </w:numPr>
        <w:ind w:right="58" w:hanging="720"/>
        <w:rPr>
          <w:lang w:val="es-ES"/>
        </w:rPr>
      </w:pPr>
      <w:r w:rsidRPr="003070E9">
        <w:rPr>
          <w:lang w:val="es-ES"/>
        </w:rPr>
        <w:t xml:space="preserve">Negarse a pagar:  Si un paciente expresa verbalmente </w:t>
      </w:r>
      <w:r>
        <w:rPr>
          <w:lang w:val="es-ES"/>
        </w:rPr>
        <w:t>el deseo de no pagar o sale de la propiedad del hospital sin pagar por los servicios, se comunicará por escrito al paciente acerca de sus obligaciones de pago.</w:t>
      </w:r>
      <w:r w:rsidR="00CE3DAB">
        <w:rPr>
          <w:lang w:val="es-ES"/>
        </w:rPr>
        <w:t xml:space="preserve"> </w:t>
      </w:r>
      <w:r w:rsidR="00CE3DAB" w:rsidRPr="000B097C">
        <w:rPr>
          <w:lang w:val="es-ES"/>
        </w:rPr>
        <w:t>Si el paciente no está participando en el Programa de Escala de Descuentos, se incluye información sobre el programa con cada estado de cuenta.</w:t>
      </w:r>
      <w:r>
        <w:rPr>
          <w:lang w:val="es-ES"/>
        </w:rPr>
        <w:t xml:space="preserve"> </w:t>
      </w:r>
      <w:r w:rsidRPr="003070E9">
        <w:rPr>
          <w:lang w:val="es-ES"/>
        </w:rPr>
        <w:t>Si el paciente no hace un esfuerzo para pagar o no responde dentro de</w:t>
      </w:r>
      <w:r>
        <w:rPr>
          <w:lang w:val="es-ES"/>
        </w:rPr>
        <w:t xml:space="preserve"> los</w:t>
      </w:r>
      <w:r w:rsidRPr="003070E9">
        <w:rPr>
          <w:lang w:val="es-ES"/>
        </w:rPr>
        <w:t xml:space="preserve"> 60 d</w:t>
      </w:r>
      <w:r>
        <w:rPr>
          <w:lang w:val="es-ES"/>
        </w:rPr>
        <w:t xml:space="preserve">ías, esto constituye una negación de pago. Al llegar a este punto, el </w:t>
      </w:r>
      <w:proofErr w:type="spellStart"/>
      <w:r w:rsidR="00567369" w:rsidRPr="00B31FC5">
        <w:rPr>
          <w:lang w:val="es-ES"/>
        </w:rPr>
        <w:t>D</w:t>
      </w:r>
      <w:r w:rsidR="00567369">
        <w:rPr>
          <w:lang w:val="es-ES"/>
        </w:rPr>
        <w:t>eaconess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Health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System</w:t>
      </w:r>
      <w:proofErr w:type="spellEnd"/>
      <w:r w:rsidR="00567369">
        <w:rPr>
          <w:lang w:val="es-ES"/>
        </w:rPr>
        <w:t>, Inc.</w:t>
      </w:r>
      <w:r w:rsidR="00567369" w:rsidRPr="00B31FC5">
        <w:rPr>
          <w:lang w:val="es-ES"/>
        </w:rPr>
        <w:t xml:space="preserve"> </w:t>
      </w:r>
      <w:r>
        <w:rPr>
          <w:lang w:val="es-ES"/>
        </w:rPr>
        <w:t xml:space="preserve">puede buscar las opciones, que no se limitan a, pero incluyen ofrecer al paciente un plan de pago, exonerar los cobros, o referir el paciente a una agencia de cobro. </w:t>
      </w:r>
    </w:p>
    <w:p w14:paraId="432586E0" w14:textId="77777777" w:rsidR="00237468" w:rsidRPr="00F41C70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F41C70">
        <w:rPr>
          <w:lang w:val="es-ES"/>
        </w:rPr>
        <w:t xml:space="preserve"> </w:t>
      </w:r>
    </w:p>
    <w:p w14:paraId="11B40669" w14:textId="77777777" w:rsidR="00237468" w:rsidRPr="00D90F4F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D90F4F">
        <w:rPr>
          <w:lang w:val="es-ES"/>
        </w:rPr>
        <w:t xml:space="preserve">Registro de datos: Información que esté relacionado a las decisiones del Programa de Escala de Descuentos se guardará en un expediente electrónico, seguro y confidencial, con el fin </w:t>
      </w:r>
      <w:r>
        <w:rPr>
          <w:lang w:val="es-ES"/>
        </w:rPr>
        <w:t>de</w:t>
      </w:r>
      <w:r w:rsidRPr="00D90F4F">
        <w:rPr>
          <w:lang w:val="es-ES"/>
        </w:rPr>
        <w:t xml:space="preserve"> preservar la dignidad de aquellos que reciben el cuidado gratuito o en descuento.</w:t>
      </w:r>
      <w:r>
        <w:rPr>
          <w:lang w:val="es-ES"/>
        </w:rPr>
        <w:t xml:space="preserve"> </w:t>
      </w:r>
      <w:r w:rsidRPr="00D90F4F">
        <w:rPr>
          <w:lang w:val="es-ES"/>
        </w:rPr>
        <w:t xml:space="preserve"> </w:t>
      </w:r>
    </w:p>
    <w:p w14:paraId="4266A51D" w14:textId="77777777" w:rsidR="00237468" w:rsidRPr="00D90F4F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D90F4F">
        <w:rPr>
          <w:lang w:val="es-ES"/>
        </w:rPr>
        <w:t xml:space="preserve"> </w:t>
      </w:r>
    </w:p>
    <w:p w14:paraId="76D9217F" w14:textId="5BBBAF47" w:rsidR="00237468" w:rsidRPr="00D90F4F" w:rsidRDefault="00237468" w:rsidP="00237468">
      <w:pPr>
        <w:numPr>
          <w:ilvl w:val="2"/>
          <w:numId w:val="3"/>
        </w:numPr>
        <w:ind w:left="1892" w:right="58" w:hanging="418"/>
        <w:rPr>
          <w:lang w:val="es-ES"/>
        </w:rPr>
      </w:pPr>
      <w:r w:rsidRPr="00D90F4F">
        <w:rPr>
          <w:lang w:val="es-ES"/>
        </w:rPr>
        <w:t xml:space="preserve">Los solicitantes que han sido aprobados para el Programa de Escala de Descuentos </w:t>
      </w:r>
      <w:r w:rsidR="00CE3DAB" w:rsidRPr="00D90F4F">
        <w:rPr>
          <w:lang w:val="es-ES"/>
        </w:rPr>
        <w:t>estarán</w:t>
      </w:r>
      <w:r w:rsidRPr="00D90F4F">
        <w:rPr>
          <w:lang w:val="es-ES"/>
        </w:rPr>
        <w:t xml:space="preserve"> registrados en el </w:t>
      </w:r>
      <w:r w:rsidR="00CE3DAB">
        <w:rPr>
          <w:lang w:val="es-ES"/>
        </w:rPr>
        <w:t>s</w:t>
      </w:r>
      <w:r w:rsidRPr="00D90F4F">
        <w:rPr>
          <w:lang w:val="es-ES"/>
        </w:rPr>
        <w:t xml:space="preserve">istema de administración de cuidado médico en el </w:t>
      </w:r>
      <w:proofErr w:type="spellStart"/>
      <w:r w:rsidR="00567369" w:rsidRPr="00B31FC5">
        <w:rPr>
          <w:lang w:val="es-ES"/>
        </w:rPr>
        <w:t>D</w:t>
      </w:r>
      <w:r w:rsidR="00567369">
        <w:rPr>
          <w:lang w:val="es-ES"/>
        </w:rPr>
        <w:t>eaconess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Health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System</w:t>
      </w:r>
      <w:proofErr w:type="spellEnd"/>
      <w:r w:rsidR="00567369">
        <w:rPr>
          <w:lang w:val="es-ES"/>
        </w:rPr>
        <w:t>, Inc.</w:t>
      </w:r>
      <w:r w:rsidRPr="00D90F4F">
        <w:rPr>
          <w:lang w:val="es-ES"/>
        </w:rPr>
        <w:t xml:space="preserve">, un </w:t>
      </w:r>
      <w:r w:rsidR="00567369">
        <w:rPr>
          <w:lang w:val="es-ES"/>
        </w:rPr>
        <w:t>s</w:t>
      </w:r>
      <w:r w:rsidRPr="00D90F4F">
        <w:rPr>
          <w:lang w:val="es-ES"/>
        </w:rPr>
        <w:t xml:space="preserve">istema que anota los nombres de los </w:t>
      </w:r>
      <w:r>
        <w:rPr>
          <w:lang w:val="es-ES"/>
        </w:rPr>
        <w:t>s</w:t>
      </w:r>
      <w:r w:rsidRPr="00D90F4F">
        <w:rPr>
          <w:lang w:val="es-ES"/>
        </w:rPr>
        <w:t>olicitante</w:t>
      </w:r>
      <w:r>
        <w:rPr>
          <w:lang w:val="es-ES"/>
        </w:rPr>
        <w:t>s</w:t>
      </w:r>
      <w:r w:rsidRPr="00D90F4F">
        <w:rPr>
          <w:lang w:val="es-ES"/>
        </w:rPr>
        <w:t>, las fechas de cobert</w:t>
      </w:r>
      <w:r>
        <w:rPr>
          <w:lang w:val="es-ES"/>
        </w:rPr>
        <w:t>ura y el porcentaje de</w:t>
      </w:r>
      <w:r w:rsidRPr="00D90F4F">
        <w:rPr>
          <w:lang w:val="es-ES"/>
        </w:rPr>
        <w:t xml:space="preserve"> cobertura.  </w:t>
      </w:r>
    </w:p>
    <w:p w14:paraId="02E70EC9" w14:textId="77777777" w:rsidR="00237468" w:rsidRPr="00D90F4F" w:rsidRDefault="00237468" w:rsidP="00237468">
      <w:pPr>
        <w:spacing w:after="0" w:line="259" w:lineRule="auto"/>
        <w:ind w:left="0" w:right="151" w:firstLine="0"/>
        <w:jc w:val="right"/>
        <w:rPr>
          <w:lang w:val="es-ES"/>
        </w:rPr>
      </w:pPr>
      <w:r w:rsidRPr="00D90F4F">
        <w:rPr>
          <w:lang w:val="es-ES"/>
        </w:rPr>
        <w:t xml:space="preserve"> </w:t>
      </w:r>
    </w:p>
    <w:p w14:paraId="752EDC0E" w14:textId="77777777" w:rsidR="00237468" w:rsidRPr="00D90F4F" w:rsidRDefault="00237468" w:rsidP="00237468">
      <w:pPr>
        <w:numPr>
          <w:ilvl w:val="2"/>
          <w:numId w:val="3"/>
        </w:numPr>
        <w:ind w:left="1892" w:right="58" w:hanging="418"/>
        <w:rPr>
          <w:lang w:val="es-ES"/>
        </w:rPr>
      </w:pPr>
      <w:r w:rsidRPr="00D90F4F">
        <w:rPr>
          <w:lang w:val="es-ES"/>
        </w:rPr>
        <w:t>El Jefe de Administración guardará los registros electrónicos que identifiquen</w:t>
      </w:r>
      <w:r>
        <w:rPr>
          <w:lang w:val="es-ES"/>
        </w:rPr>
        <w:t xml:space="preserve"> a</w:t>
      </w:r>
      <w:r w:rsidRPr="00D90F4F">
        <w:rPr>
          <w:lang w:val="es-ES"/>
        </w:rPr>
        <w:t xml:space="preserve"> los recipientes y montos en dólares del Programa de Escala de Descuentos.</w:t>
      </w:r>
      <w:r>
        <w:rPr>
          <w:lang w:val="es-ES"/>
        </w:rPr>
        <w:t xml:space="preserve"> </w:t>
      </w:r>
      <w:r w:rsidRPr="00D90F4F">
        <w:rPr>
          <w:lang w:val="es-ES"/>
        </w:rPr>
        <w:t xml:space="preserve">Las </w:t>
      </w:r>
      <w:r>
        <w:rPr>
          <w:lang w:val="es-ES"/>
        </w:rPr>
        <w:t>solicitudes rechazadas no devueltas tambié</w:t>
      </w:r>
      <w:r w:rsidRPr="00D90F4F">
        <w:rPr>
          <w:lang w:val="es-ES"/>
        </w:rPr>
        <w:t xml:space="preserve">n serán anotadas electrónicamente.   </w:t>
      </w:r>
    </w:p>
    <w:p w14:paraId="21BCF748" w14:textId="77777777" w:rsidR="00237468" w:rsidRPr="00D90F4F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D90F4F">
        <w:rPr>
          <w:lang w:val="es-ES"/>
        </w:rPr>
        <w:t xml:space="preserve"> </w:t>
      </w:r>
    </w:p>
    <w:p w14:paraId="696748D0" w14:textId="48496551" w:rsidR="00237468" w:rsidRPr="00002C74" w:rsidRDefault="00237468" w:rsidP="00237468">
      <w:pPr>
        <w:numPr>
          <w:ilvl w:val="1"/>
          <w:numId w:val="3"/>
        </w:numPr>
        <w:ind w:left="1450" w:right="58" w:hanging="720"/>
        <w:rPr>
          <w:lang w:val="es-ES"/>
        </w:rPr>
      </w:pPr>
      <w:r w:rsidRPr="00002C74">
        <w:rPr>
          <w:lang w:val="es-ES"/>
        </w:rPr>
        <w:t xml:space="preserve">Actualización de la política y procedimiento: </w:t>
      </w:r>
      <w:r w:rsidR="00BB2ACF" w:rsidRPr="00850998">
        <w:rPr>
          <w:lang w:val="es-ES"/>
        </w:rPr>
        <w:t>Se actualizará</w:t>
      </w:r>
      <w:r w:rsidR="00BB2ACF">
        <w:rPr>
          <w:lang w:val="es-ES"/>
        </w:rPr>
        <w:t xml:space="preserve"> e</w:t>
      </w:r>
      <w:r w:rsidRPr="00002C74">
        <w:rPr>
          <w:lang w:val="es-ES"/>
        </w:rPr>
        <w:t xml:space="preserve">l Programa de Escala de Descuentos basado en </w:t>
      </w:r>
      <w:r w:rsidR="004A6775">
        <w:rPr>
          <w:lang w:val="es-ES"/>
        </w:rPr>
        <w:t xml:space="preserve">Los </w:t>
      </w:r>
      <w:r w:rsidR="007D3F36">
        <w:rPr>
          <w:lang w:val="es-ES"/>
        </w:rPr>
        <w:t>L</w:t>
      </w:r>
      <w:r w:rsidR="004A6775">
        <w:rPr>
          <w:lang w:val="es-ES"/>
        </w:rPr>
        <w:t xml:space="preserve">ineamientos </w:t>
      </w:r>
      <w:r w:rsidR="007D3F36">
        <w:rPr>
          <w:lang w:val="es-ES"/>
        </w:rPr>
        <w:t>F</w:t>
      </w:r>
      <w:r w:rsidRPr="00002C74">
        <w:rPr>
          <w:lang w:val="es-ES"/>
        </w:rPr>
        <w:t>ederal</w:t>
      </w:r>
      <w:r w:rsidR="004A6775">
        <w:rPr>
          <w:lang w:val="es-ES"/>
        </w:rPr>
        <w:t>es</w:t>
      </w:r>
      <w:r w:rsidRPr="00002C74">
        <w:rPr>
          <w:lang w:val="es-ES"/>
        </w:rPr>
        <w:t xml:space="preserve"> de </w:t>
      </w:r>
      <w:r w:rsidR="007D3F36">
        <w:rPr>
          <w:lang w:val="es-ES"/>
        </w:rPr>
        <w:t>P</w:t>
      </w:r>
      <w:r w:rsidRPr="00002C74">
        <w:rPr>
          <w:lang w:val="es-ES"/>
        </w:rPr>
        <w:t xml:space="preserve">obreza. El </w:t>
      </w:r>
      <w:proofErr w:type="spellStart"/>
      <w:r w:rsidR="00567369" w:rsidRPr="00B31FC5">
        <w:rPr>
          <w:lang w:val="es-ES"/>
        </w:rPr>
        <w:t>D</w:t>
      </w:r>
      <w:r w:rsidR="00567369">
        <w:rPr>
          <w:lang w:val="es-ES"/>
        </w:rPr>
        <w:t>eaconess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Health</w:t>
      </w:r>
      <w:proofErr w:type="spellEnd"/>
      <w:r w:rsidR="00567369">
        <w:rPr>
          <w:lang w:val="es-ES"/>
        </w:rPr>
        <w:t xml:space="preserve"> </w:t>
      </w:r>
      <w:proofErr w:type="spellStart"/>
      <w:r w:rsidR="00567369">
        <w:rPr>
          <w:lang w:val="es-ES"/>
        </w:rPr>
        <w:t>System</w:t>
      </w:r>
      <w:proofErr w:type="spellEnd"/>
      <w:r w:rsidR="00567369">
        <w:rPr>
          <w:lang w:val="es-ES"/>
        </w:rPr>
        <w:t>, Inc</w:t>
      </w:r>
      <w:r>
        <w:rPr>
          <w:lang w:val="es-ES"/>
        </w:rPr>
        <w:t>. tambié</w:t>
      </w:r>
      <w:r w:rsidRPr="00002C74">
        <w:rPr>
          <w:lang w:val="es-ES"/>
        </w:rPr>
        <w:t>n actualizará los cambios posibles en la política</w:t>
      </w:r>
      <w:r>
        <w:rPr>
          <w:lang w:val="es-ES"/>
        </w:rPr>
        <w:t xml:space="preserve"> y procedimiento</w:t>
      </w:r>
      <w:r w:rsidRPr="00002C74">
        <w:rPr>
          <w:lang w:val="es-ES"/>
        </w:rPr>
        <w:t>, incluso las practicas institucionales por los cuales pueden serv</w:t>
      </w:r>
      <w:r w:rsidR="004A6775">
        <w:rPr>
          <w:lang w:val="es-ES"/>
        </w:rPr>
        <w:t>i</w:t>
      </w:r>
      <w:r w:rsidRPr="00002C74">
        <w:rPr>
          <w:lang w:val="es-ES"/>
        </w:rPr>
        <w:t>r como barreras que previenen q</w:t>
      </w:r>
      <w:r>
        <w:rPr>
          <w:lang w:val="es-ES"/>
        </w:rPr>
        <w:t>ue los pacientes elegibles tengan</w:t>
      </w:r>
      <w:r w:rsidRPr="00002C74">
        <w:rPr>
          <w:lang w:val="es-ES"/>
        </w:rPr>
        <w:t xml:space="preserve"> acceso a las provisiones del cuidado para la comunidad.  </w:t>
      </w:r>
    </w:p>
    <w:p w14:paraId="3A615497" w14:textId="77777777" w:rsidR="00237468" w:rsidRPr="00002C74" w:rsidRDefault="00237468" w:rsidP="00237468">
      <w:pPr>
        <w:spacing w:after="0" w:line="259" w:lineRule="auto"/>
        <w:ind w:left="0" w:right="0" w:firstLine="0"/>
        <w:jc w:val="right"/>
        <w:rPr>
          <w:lang w:val="es-ES"/>
        </w:rPr>
      </w:pPr>
      <w:r w:rsidRPr="00002C74">
        <w:rPr>
          <w:lang w:val="es-ES"/>
        </w:rPr>
        <w:t xml:space="preserve"> </w:t>
      </w:r>
    </w:p>
    <w:p w14:paraId="42F6F674" w14:textId="4F9A9FAB" w:rsidR="00237468" w:rsidRPr="00002C74" w:rsidRDefault="00237468" w:rsidP="00237468">
      <w:pPr>
        <w:numPr>
          <w:ilvl w:val="1"/>
          <w:numId w:val="3"/>
        </w:numPr>
        <w:ind w:right="58" w:hanging="720"/>
        <w:rPr>
          <w:lang w:val="es-ES"/>
        </w:rPr>
      </w:pPr>
      <w:r w:rsidRPr="00002C74">
        <w:rPr>
          <w:lang w:val="es-ES"/>
        </w:rPr>
        <w:t>Pr</w:t>
      </w:r>
      <w:r>
        <w:rPr>
          <w:lang w:val="es-ES"/>
        </w:rPr>
        <w:t>e</w:t>
      </w:r>
      <w:r w:rsidRPr="00002C74">
        <w:rPr>
          <w:lang w:val="es-ES"/>
        </w:rPr>
        <w:t>supuesto: Dur</w:t>
      </w:r>
      <w:r>
        <w:rPr>
          <w:lang w:val="es-ES"/>
        </w:rPr>
        <w:t>ante</w:t>
      </w:r>
      <w:r w:rsidRPr="00002C74">
        <w:rPr>
          <w:lang w:val="es-ES"/>
        </w:rPr>
        <w:t xml:space="preserve"> el </w:t>
      </w:r>
      <w:r>
        <w:rPr>
          <w:lang w:val="es-ES"/>
        </w:rPr>
        <w:t>proceso a</w:t>
      </w:r>
      <w:r w:rsidRPr="00002C74">
        <w:rPr>
          <w:lang w:val="es-ES"/>
        </w:rPr>
        <w:t>nual de</w:t>
      </w:r>
      <w:r>
        <w:rPr>
          <w:lang w:val="es-ES"/>
        </w:rPr>
        <w:t>l presupuesto</w:t>
      </w:r>
      <w:r w:rsidRPr="00002C74">
        <w:rPr>
          <w:lang w:val="es-ES"/>
        </w:rPr>
        <w:t xml:space="preserve">, </w:t>
      </w:r>
      <w:r w:rsidR="004038FF" w:rsidRPr="00850998">
        <w:rPr>
          <w:lang w:val="es-ES"/>
        </w:rPr>
        <w:t>se incluirá</w:t>
      </w:r>
      <w:r w:rsidR="004038FF">
        <w:rPr>
          <w:lang w:val="es-ES"/>
        </w:rPr>
        <w:t xml:space="preserve"> </w:t>
      </w:r>
      <w:r w:rsidRPr="00002C74">
        <w:rPr>
          <w:lang w:val="es-ES"/>
        </w:rPr>
        <w:t>una cantidad estimada del servicio de Programa de Es</w:t>
      </w:r>
      <w:r>
        <w:rPr>
          <w:lang w:val="es-ES"/>
        </w:rPr>
        <w:t>cala de Descuentos</w:t>
      </w:r>
      <w:r w:rsidRPr="00002C74">
        <w:rPr>
          <w:lang w:val="es-ES"/>
        </w:rPr>
        <w:t xml:space="preserve"> dentro del pr</w:t>
      </w:r>
      <w:r>
        <w:rPr>
          <w:lang w:val="es-ES"/>
        </w:rPr>
        <w:t>esupuesto como una deducción de ingresos.</w:t>
      </w:r>
      <w:r w:rsidRPr="00002C74">
        <w:rPr>
          <w:lang w:val="es-ES"/>
        </w:rPr>
        <w:t xml:space="preserve"> </w:t>
      </w:r>
    </w:p>
    <w:p w14:paraId="17599291" w14:textId="77777777" w:rsidR="00237468" w:rsidRPr="00002C74" w:rsidRDefault="00237468" w:rsidP="00237468">
      <w:pPr>
        <w:spacing w:after="0" w:line="259" w:lineRule="auto"/>
        <w:ind w:left="0" w:right="0" w:firstLine="0"/>
        <w:rPr>
          <w:lang w:val="es-ES"/>
        </w:rPr>
      </w:pPr>
      <w:r w:rsidRPr="00002C74">
        <w:rPr>
          <w:sz w:val="22"/>
          <w:lang w:val="es-ES"/>
        </w:rPr>
        <w:t xml:space="preserve"> </w:t>
      </w:r>
    </w:p>
    <w:p w14:paraId="625870A8" w14:textId="77777777" w:rsidR="00237468" w:rsidRPr="00002C74" w:rsidRDefault="00237468" w:rsidP="00237468">
      <w:pPr>
        <w:spacing w:after="4" w:line="259" w:lineRule="auto"/>
        <w:ind w:left="0" w:right="0" w:firstLine="0"/>
        <w:rPr>
          <w:lang w:val="es-ES"/>
        </w:rPr>
      </w:pPr>
      <w:r w:rsidRPr="00002C74">
        <w:rPr>
          <w:sz w:val="17"/>
          <w:lang w:val="es-ES"/>
        </w:rPr>
        <w:lastRenderedPageBreak/>
        <w:t xml:space="preserve"> </w:t>
      </w:r>
    </w:p>
    <w:p w14:paraId="75E6CEC5" w14:textId="77777777" w:rsidR="00237468" w:rsidRPr="00020F3B" w:rsidRDefault="00237468" w:rsidP="00237468">
      <w:pPr>
        <w:numPr>
          <w:ilvl w:val="0"/>
          <w:numId w:val="3"/>
        </w:numPr>
        <w:ind w:right="58" w:hanging="720"/>
        <w:rPr>
          <w:lang w:val="es-MX"/>
        </w:rPr>
      </w:pPr>
      <w:r w:rsidRPr="00020F3B">
        <w:rPr>
          <w:b/>
          <w:lang w:val="es-MX"/>
        </w:rPr>
        <w:t>DEFINICIONES</w:t>
      </w:r>
      <w:r w:rsidRPr="00020F3B">
        <w:rPr>
          <w:lang w:val="es-MX"/>
        </w:rPr>
        <w:t>: A efectos de esta política y los procedimientos corres</w:t>
      </w:r>
      <w:r>
        <w:rPr>
          <w:lang w:val="es-MX"/>
        </w:rPr>
        <w:t xml:space="preserve">pondientes, se </w:t>
      </w:r>
      <w:r w:rsidRPr="00B141D1">
        <w:rPr>
          <w:lang w:val="es-MX"/>
        </w:rPr>
        <w:t>aplicar</w:t>
      </w:r>
      <w:r w:rsidRPr="00B141D1">
        <w:rPr>
          <w:lang w:val="es-ES"/>
        </w:rPr>
        <w:t>á</w:t>
      </w:r>
      <w:r w:rsidRPr="00B141D1">
        <w:rPr>
          <w:lang w:val="es-MX"/>
        </w:rPr>
        <w:t>n</w:t>
      </w:r>
      <w:r w:rsidRPr="00020F3B">
        <w:rPr>
          <w:lang w:val="es-MX"/>
        </w:rPr>
        <w:t xml:space="preserve"> las siguientes definiciones: </w:t>
      </w:r>
    </w:p>
    <w:p w14:paraId="3297516E" w14:textId="77777777" w:rsidR="00237468" w:rsidRDefault="00237468" w:rsidP="00237468">
      <w:pPr>
        <w:spacing w:after="0" w:line="259" w:lineRule="auto"/>
        <w:ind w:left="0" w:right="0" w:firstLine="0"/>
        <w:jc w:val="right"/>
        <w:rPr>
          <w:lang w:val="es-MX"/>
        </w:rPr>
      </w:pPr>
      <w:r w:rsidRPr="00020F3B">
        <w:rPr>
          <w:lang w:val="es-MX"/>
        </w:rPr>
        <w:t xml:space="preserve"> </w:t>
      </w:r>
    </w:p>
    <w:p w14:paraId="721BB828" w14:textId="77777777" w:rsidR="00237468" w:rsidRDefault="00237468" w:rsidP="00237468">
      <w:pPr>
        <w:ind w:left="705" w:firstLine="0"/>
        <w:rPr>
          <w:lang w:val="es-MX"/>
        </w:rPr>
      </w:pPr>
      <w:r w:rsidRPr="00B7375D">
        <w:rPr>
          <w:u w:val="single"/>
          <w:lang w:val="es-MX"/>
        </w:rPr>
        <w:t>Beneficencia:</w:t>
      </w:r>
      <w:r w:rsidRPr="00B7375D">
        <w:rPr>
          <w:lang w:val="es-MX"/>
        </w:rPr>
        <w:t xml:space="preserve"> Los servicios de salud que han sido o serán brindados, pero nunca son esperados en resultar en la entrada de efectivo. La beneficencia resulta desde la política de proveedor proporcionar un servicio de salud gratuito o en un descuento para personas quienes reúnen las condiciones establecidas.</w:t>
      </w:r>
    </w:p>
    <w:p w14:paraId="2C74D683" w14:textId="77777777" w:rsidR="00237468" w:rsidRPr="00020F3B" w:rsidRDefault="00237468" w:rsidP="00237468">
      <w:pPr>
        <w:spacing w:after="0" w:line="259" w:lineRule="auto"/>
        <w:ind w:left="0" w:right="0" w:firstLine="0"/>
        <w:rPr>
          <w:lang w:val="es-MX"/>
        </w:rPr>
      </w:pPr>
      <w:r w:rsidRPr="00020F3B">
        <w:rPr>
          <w:sz w:val="19"/>
          <w:lang w:val="es-MX"/>
        </w:rPr>
        <w:t xml:space="preserve"> </w:t>
      </w:r>
    </w:p>
    <w:p w14:paraId="19561C5C" w14:textId="77777777" w:rsidR="00237468" w:rsidRDefault="00237468" w:rsidP="00237468">
      <w:pPr>
        <w:ind w:left="705" w:firstLine="0"/>
        <w:rPr>
          <w:lang w:val="es-ES"/>
        </w:rPr>
      </w:pPr>
      <w:r w:rsidRPr="004A44BF">
        <w:rPr>
          <w:u w:val="single"/>
          <w:lang w:val="es-MX"/>
        </w:rPr>
        <w:t>Persona sin seguro:</w:t>
      </w:r>
      <w:r w:rsidRPr="004A44BF">
        <w:rPr>
          <w:lang w:val="es-MX"/>
        </w:rPr>
        <w:t xml:space="preserve"> El paciente no tiene cobertura de seguro médico o asistencia de un tercero para ayudar con cumplir las obligaciones de pago de él o ella. </w:t>
      </w:r>
    </w:p>
    <w:p w14:paraId="178AB4D0" w14:textId="77777777" w:rsidR="00237468" w:rsidRPr="00883781" w:rsidRDefault="00237468" w:rsidP="00237468">
      <w:pPr>
        <w:spacing w:after="83"/>
        <w:ind w:left="715" w:right="58"/>
        <w:rPr>
          <w:lang w:val="es-ES"/>
        </w:rPr>
      </w:pPr>
    </w:p>
    <w:p w14:paraId="3F475CAA" w14:textId="77777777" w:rsidR="00237468" w:rsidRDefault="00237468" w:rsidP="00237468">
      <w:pPr>
        <w:ind w:left="705" w:firstLine="0"/>
        <w:rPr>
          <w:lang w:val="es-ES"/>
        </w:rPr>
      </w:pPr>
      <w:r w:rsidRPr="004A44BF">
        <w:rPr>
          <w:u w:val="single"/>
          <w:lang w:val="es-MX"/>
        </w:rPr>
        <w:t>Persona sin seguro suficiente:</w:t>
      </w:r>
      <w:r w:rsidRPr="004A44BF">
        <w:rPr>
          <w:lang w:val="es-MX"/>
        </w:rPr>
        <w:t xml:space="preserve"> El paciente tiene algún nivel de aseguranza o asistencia de un tercero, pero todavía con gastos de bolsillo que exceden los recursos financieros de él o ella. </w:t>
      </w:r>
      <w:r w:rsidRPr="00A46103">
        <w:rPr>
          <w:lang w:val="es-ES"/>
        </w:rPr>
        <w:t>Esto podría incluir coaseguros, deducibles y las cantidades de copado</w:t>
      </w:r>
      <w:r>
        <w:rPr>
          <w:lang w:val="es-MX"/>
        </w:rPr>
        <w:t xml:space="preserve">. </w:t>
      </w:r>
    </w:p>
    <w:p w14:paraId="2FBABC14" w14:textId="77777777" w:rsidR="00237468" w:rsidRPr="00883781" w:rsidRDefault="00237468" w:rsidP="00237468">
      <w:pPr>
        <w:spacing w:after="83"/>
        <w:ind w:left="715" w:right="58"/>
        <w:rPr>
          <w:lang w:val="es-ES"/>
        </w:rPr>
      </w:pPr>
    </w:p>
    <w:p w14:paraId="29CE0855" w14:textId="2D2B6D7A" w:rsidR="00237468" w:rsidRPr="00FC67B2" w:rsidRDefault="00237468" w:rsidP="00237468">
      <w:pPr>
        <w:ind w:left="705" w:firstLine="0"/>
        <w:rPr>
          <w:lang w:val="es-ES"/>
        </w:rPr>
      </w:pPr>
      <w:r w:rsidRPr="00FC67B2">
        <w:rPr>
          <w:u w:val="single"/>
          <w:lang w:val="es-MX"/>
        </w:rPr>
        <w:t>El tamaño de la familia:</w:t>
      </w:r>
      <w:r w:rsidRPr="00FC67B2">
        <w:rPr>
          <w:lang w:val="es-MX"/>
        </w:rPr>
        <w:t xml:space="preserve"> Se</w:t>
      </w:r>
      <w:r w:rsidR="004A6775" w:rsidRPr="00FC67B2">
        <w:rPr>
          <w:lang w:val="es-MX"/>
        </w:rPr>
        <w:t xml:space="preserve"> define la familia como:</w:t>
      </w:r>
      <w:r w:rsidRPr="00FC67B2">
        <w:rPr>
          <w:lang w:val="es-MX"/>
        </w:rPr>
        <w:t xml:space="preserve"> un grupo de dos o más personas </w:t>
      </w:r>
      <w:r w:rsidR="004A6775" w:rsidRPr="00FC67B2">
        <w:rPr>
          <w:lang w:val="es-MX"/>
        </w:rPr>
        <w:t xml:space="preserve">(uno de los cuales es jefe de familia) </w:t>
      </w:r>
      <w:r w:rsidRPr="00FC67B2">
        <w:rPr>
          <w:lang w:val="es-MX"/>
        </w:rPr>
        <w:t>quienes están relacionados por nacimiento, matrimonio o adopción</w:t>
      </w:r>
      <w:r w:rsidR="004A6775" w:rsidRPr="00FC67B2">
        <w:rPr>
          <w:lang w:val="es-MX"/>
        </w:rPr>
        <w:t>, y residen juntos. Todas de las cuales (incluyendo los miembros de su</w:t>
      </w:r>
      <w:r w:rsidR="003F3966" w:rsidRPr="00FC67B2">
        <w:rPr>
          <w:lang w:val="es-MX"/>
        </w:rPr>
        <w:t xml:space="preserve"> </w:t>
      </w:r>
      <w:r w:rsidR="004A6775" w:rsidRPr="00FC67B2">
        <w:rPr>
          <w:lang w:val="es-MX"/>
        </w:rPr>
        <w:t>familia) están consideradas como miembros de una familia</w:t>
      </w:r>
      <w:r w:rsidRPr="00FC67B2">
        <w:rPr>
          <w:lang w:val="es-MX"/>
        </w:rPr>
        <w:t>.</w:t>
      </w:r>
      <w:r w:rsidR="004A6775" w:rsidRPr="00FC67B2">
        <w:rPr>
          <w:lang w:val="es-MX"/>
        </w:rPr>
        <w:t xml:space="preserve"> Clínicas de la Salud Rural </w:t>
      </w:r>
      <w:proofErr w:type="spellStart"/>
      <w:r w:rsidR="004A6775" w:rsidRPr="00FC67B2">
        <w:rPr>
          <w:lang w:val="es-MX"/>
        </w:rPr>
        <w:t>Deaconess</w:t>
      </w:r>
      <w:proofErr w:type="spellEnd"/>
      <w:r w:rsidR="004A6775" w:rsidRPr="00FC67B2">
        <w:rPr>
          <w:lang w:val="es-MX"/>
        </w:rPr>
        <w:t xml:space="preserve"> también se acepta los miembros de casa no relacionado</w:t>
      </w:r>
      <w:r w:rsidR="00F22224" w:rsidRPr="00FC67B2">
        <w:rPr>
          <w:lang w:val="es-MX"/>
        </w:rPr>
        <w:t>s cuando se calcula el tamaño de la familia.</w:t>
      </w:r>
    </w:p>
    <w:p w14:paraId="60228024" w14:textId="77777777" w:rsidR="00237468" w:rsidRPr="00FC67B2" w:rsidRDefault="00237468" w:rsidP="00237468">
      <w:pPr>
        <w:spacing w:after="0" w:line="259" w:lineRule="auto"/>
        <w:ind w:left="0" w:right="0" w:firstLine="0"/>
        <w:rPr>
          <w:lang w:val="es-MX"/>
        </w:rPr>
      </w:pPr>
      <w:r w:rsidRPr="00FC67B2">
        <w:rPr>
          <w:lang w:val="es-MX"/>
        </w:rPr>
        <w:t xml:space="preserve"> </w:t>
      </w:r>
    </w:p>
    <w:p w14:paraId="269AC80F" w14:textId="334C5F5C" w:rsidR="00237468" w:rsidRPr="00B7375D" w:rsidRDefault="00237468" w:rsidP="00237468">
      <w:pPr>
        <w:ind w:left="705" w:firstLine="0"/>
        <w:rPr>
          <w:lang w:val="es-ES"/>
        </w:rPr>
      </w:pPr>
      <w:r w:rsidRPr="00FC67B2">
        <w:rPr>
          <w:u w:val="single"/>
          <w:lang w:val="es-MX"/>
        </w:rPr>
        <w:t>Ingreso total del hogar:</w:t>
      </w:r>
      <w:r w:rsidRPr="00FC67B2">
        <w:rPr>
          <w:lang w:val="es-MX"/>
        </w:rPr>
        <w:t xml:space="preserve"> </w:t>
      </w:r>
      <w:r w:rsidR="00F22224" w:rsidRPr="00FC67B2">
        <w:rPr>
          <w:lang w:val="es-MX"/>
        </w:rPr>
        <w:t>I</w:t>
      </w:r>
      <w:r w:rsidRPr="00FC67B2">
        <w:rPr>
          <w:lang w:val="es-MX"/>
        </w:rPr>
        <w:t>ngreso</w:t>
      </w:r>
      <w:r w:rsidR="00F22224" w:rsidRPr="00FC67B2">
        <w:rPr>
          <w:lang w:val="es-MX"/>
        </w:rPr>
        <w:t xml:space="preserve"> incluye</w:t>
      </w:r>
      <w:r w:rsidRPr="00FC67B2">
        <w:rPr>
          <w:lang w:val="es-MX"/>
        </w:rPr>
        <w:t>:</w:t>
      </w:r>
      <w:r w:rsidR="00F22224" w:rsidRPr="00FC67B2">
        <w:rPr>
          <w:lang w:val="es-MX"/>
        </w:rPr>
        <w:t xml:space="preserve"> </w:t>
      </w:r>
      <w:r w:rsidR="00841890">
        <w:rPr>
          <w:lang w:val="es-MX"/>
        </w:rPr>
        <w:t>s</w:t>
      </w:r>
      <w:r w:rsidR="00F22224" w:rsidRPr="00FC67B2">
        <w:rPr>
          <w:lang w:val="es-MX"/>
        </w:rPr>
        <w:t>ueldo bruto, s</w:t>
      </w:r>
      <w:r w:rsidRPr="00FC67B2">
        <w:rPr>
          <w:lang w:val="es-MX"/>
        </w:rPr>
        <w:t>alarios,</w:t>
      </w:r>
      <w:r w:rsidR="00F22224" w:rsidRPr="00FC67B2">
        <w:rPr>
          <w:lang w:val="es-MX"/>
        </w:rPr>
        <w:t xml:space="preserve"> propinas, ingresos de negocios y trabajo por cuenta propia,</w:t>
      </w:r>
      <w:r w:rsidRPr="00FC67B2">
        <w:rPr>
          <w:lang w:val="es-MX"/>
        </w:rPr>
        <w:t xml:space="preserve"> remuneración por desempleo,</w:t>
      </w:r>
      <w:r w:rsidR="00F22224" w:rsidRPr="00FC67B2">
        <w:rPr>
          <w:lang w:val="es-MX"/>
        </w:rPr>
        <w:t xml:space="preserve"> indemnización por accidentes de trabajo, </w:t>
      </w:r>
      <w:r w:rsidR="00841890">
        <w:rPr>
          <w:lang w:val="es-MX"/>
        </w:rPr>
        <w:t>i</w:t>
      </w:r>
      <w:r w:rsidR="00F22224" w:rsidRPr="00FC67B2">
        <w:rPr>
          <w:lang w:val="es-MX"/>
        </w:rPr>
        <w:t>ngreso</w:t>
      </w:r>
      <w:r w:rsidRPr="00FC67B2">
        <w:rPr>
          <w:lang w:val="es-MX"/>
        </w:rPr>
        <w:t xml:space="preserve"> </w:t>
      </w:r>
      <w:r w:rsidR="00F22224" w:rsidRPr="00FC67B2">
        <w:rPr>
          <w:lang w:val="es-MX"/>
        </w:rPr>
        <w:t>d</w:t>
      </w:r>
      <w:r w:rsidRPr="00FC67B2">
        <w:rPr>
          <w:lang w:val="es-MX"/>
        </w:rPr>
        <w:t>el Seguro Social, pagos para veteranos, prestación de supervivencia, ingreso de pensión o jubilación, intereses, dividendos, regalías, ingresos de patrimonios,</w:t>
      </w:r>
      <w:r w:rsidR="00F22224" w:rsidRPr="00FC67B2">
        <w:rPr>
          <w:lang w:val="es-MX"/>
        </w:rPr>
        <w:t xml:space="preserve"> herencia, y</w:t>
      </w:r>
      <w:r w:rsidRPr="00FC67B2">
        <w:rPr>
          <w:lang w:val="es-MX"/>
        </w:rPr>
        <w:t xml:space="preserve"> fideicomisos, pensión conyugal, manutención de los hijos, asistencia del exterior de la casa y otras fuentes variadas.</w:t>
      </w:r>
      <w:r w:rsidRPr="004A44BF">
        <w:rPr>
          <w:lang w:val="es-MX"/>
        </w:rPr>
        <w:t xml:space="preserve"> </w:t>
      </w:r>
    </w:p>
    <w:p w14:paraId="1AF9BF45" w14:textId="77777777" w:rsidR="00237468" w:rsidRPr="00020F3B" w:rsidRDefault="00237468" w:rsidP="00237468">
      <w:pPr>
        <w:spacing w:after="0" w:line="259" w:lineRule="auto"/>
        <w:ind w:left="720" w:right="0" w:firstLine="0"/>
        <w:rPr>
          <w:lang w:val="es-MX"/>
        </w:rPr>
      </w:pPr>
      <w:r w:rsidRPr="00020F3B">
        <w:rPr>
          <w:sz w:val="22"/>
          <w:lang w:val="es-MX"/>
        </w:rPr>
        <w:t xml:space="preserve"> </w:t>
      </w:r>
    </w:p>
    <w:p w14:paraId="7A2B690B" w14:textId="77777777" w:rsidR="00237468" w:rsidRPr="00020F3B" w:rsidRDefault="00237468" w:rsidP="00237468">
      <w:pPr>
        <w:spacing w:after="4" w:line="259" w:lineRule="auto"/>
        <w:ind w:left="720" w:right="0" w:firstLine="0"/>
        <w:rPr>
          <w:lang w:val="es-MX"/>
        </w:rPr>
      </w:pPr>
      <w:r w:rsidRPr="00020F3B">
        <w:rPr>
          <w:sz w:val="17"/>
          <w:lang w:val="es-MX"/>
        </w:rPr>
        <w:t xml:space="preserve"> </w:t>
      </w:r>
    </w:p>
    <w:p w14:paraId="6E69C6ED" w14:textId="7550A0EC" w:rsidR="00237468" w:rsidRPr="00F22224" w:rsidRDefault="00237468" w:rsidP="00F22224">
      <w:pPr>
        <w:pStyle w:val="ListParagraph"/>
        <w:numPr>
          <w:ilvl w:val="0"/>
          <w:numId w:val="3"/>
        </w:numPr>
        <w:spacing w:after="0" w:line="240" w:lineRule="auto"/>
        <w:ind w:right="0"/>
        <w:rPr>
          <w:lang w:val="es-MX"/>
        </w:rPr>
      </w:pPr>
      <w:r w:rsidRPr="00F22224">
        <w:rPr>
          <w:b/>
          <w:bCs/>
          <w:lang w:val="es-MX"/>
        </w:rPr>
        <w:t>SECCIÓN OPCIONAL:</w:t>
      </w:r>
      <w:r w:rsidRPr="00F22224">
        <w:rPr>
          <w:b/>
          <w:lang w:val="es-MX"/>
        </w:rPr>
        <w:t xml:space="preserve"> </w:t>
      </w:r>
      <w:r w:rsidRPr="00F22224">
        <w:rPr>
          <w:lang w:val="es-MX"/>
        </w:rPr>
        <w:t>SECCIÓN DEJADA EN BLANCO INTENCIONALMENTE.</w:t>
      </w:r>
    </w:p>
    <w:p w14:paraId="2498E3C4" w14:textId="7DC20082" w:rsidR="00237468" w:rsidRDefault="00237468" w:rsidP="00237468">
      <w:pPr>
        <w:spacing w:after="0" w:line="259" w:lineRule="auto"/>
        <w:ind w:left="0" w:right="0" w:firstLine="0"/>
        <w:rPr>
          <w:lang w:val="es-MX"/>
        </w:rPr>
      </w:pPr>
    </w:p>
    <w:p w14:paraId="3F2D8054" w14:textId="77777777" w:rsidR="00F22224" w:rsidRPr="00020F3B" w:rsidRDefault="00F22224" w:rsidP="00237468">
      <w:pPr>
        <w:spacing w:after="0" w:line="259" w:lineRule="auto"/>
        <w:ind w:left="0" w:right="0" w:firstLine="0"/>
        <w:rPr>
          <w:lang w:val="es-MX"/>
        </w:rPr>
      </w:pPr>
    </w:p>
    <w:p w14:paraId="1866AE79" w14:textId="6C990594" w:rsidR="00237468" w:rsidRPr="00F22224" w:rsidRDefault="00237468" w:rsidP="00F22224">
      <w:pPr>
        <w:pStyle w:val="ListParagraph"/>
        <w:numPr>
          <w:ilvl w:val="0"/>
          <w:numId w:val="3"/>
        </w:numPr>
        <w:spacing w:after="0" w:line="259" w:lineRule="auto"/>
        <w:ind w:right="58"/>
        <w:rPr>
          <w:lang w:val="es-MX"/>
        </w:rPr>
      </w:pPr>
      <w:r w:rsidRPr="00F22224">
        <w:rPr>
          <w:b/>
          <w:lang w:val="es-MX"/>
        </w:rPr>
        <w:t xml:space="preserve">AUTORIDAD: </w:t>
      </w:r>
    </w:p>
    <w:p w14:paraId="36400A62" w14:textId="77777777" w:rsidR="00237468" w:rsidRPr="00020F3B" w:rsidRDefault="00237468" w:rsidP="00237468">
      <w:pPr>
        <w:spacing w:after="43" w:line="259" w:lineRule="auto"/>
        <w:ind w:left="0" w:right="0" w:firstLine="0"/>
        <w:rPr>
          <w:lang w:val="es-MX"/>
        </w:rPr>
      </w:pPr>
      <w:r w:rsidRPr="00020F3B">
        <w:rPr>
          <w:b/>
          <w:sz w:val="16"/>
          <w:lang w:val="es-MX"/>
        </w:rPr>
        <w:t xml:space="preserve"> </w:t>
      </w:r>
    </w:p>
    <w:p w14:paraId="51DB34CE" w14:textId="3D25D88D" w:rsidR="00237468" w:rsidRDefault="00237468" w:rsidP="00F22224">
      <w:pPr>
        <w:numPr>
          <w:ilvl w:val="1"/>
          <w:numId w:val="3"/>
        </w:numPr>
        <w:spacing w:after="0" w:line="240" w:lineRule="auto"/>
        <w:ind w:right="0"/>
        <w:rPr>
          <w:lang w:val="es-MX"/>
        </w:rPr>
      </w:pPr>
      <w:r w:rsidRPr="00883781">
        <w:rPr>
          <w:b/>
          <w:lang w:val="es-ES"/>
        </w:rPr>
        <w:t xml:space="preserve">Responsable de la Política:   </w:t>
      </w:r>
      <w:r w:rsidRPr="004C4825">
        <w:rPr>
          <w:lang w:val="es-MX"/>
        </w:rPr>
        <w:t xml:space="preserve">Jefe de Ciclo de Ingresos y el </w:t>
      </w:r>
      <w:proofErr w:type="gramStart"/>
      <w:r w:rsidRPr="004C4825">
        <w:rPr>
          <w:lang w:val="es-MX"/>
        </w:rPr>
        <w:t>Director</w:t>
      </w:r>
      <w:proofErr w:type="gramEnd"/>
      <w:r w:rsidRPr="004C4825">
        <w:rPr>
          <w:lang w:val="es-MX"/>
        </w:rPr>
        <w:t xml:space="preserve"> de HRS</w:t>
      </w:r>
    </w:p>
    <w:p w14:paraId="6185AF8E" w14:textId="77777777" w:rsidR="00237468" w:rsidRDefault="00237468" w:rsidP="00237468">
      <w:pPr>
        <w:spacing w:after="0" w:line="240" w:lineRule="auto"/>
        <w:ind w:left="1080" w:right="0" w:firstLine="0"/>
        <w:rPr>
          <w:lang w:val="es-MX"/>
        </w:rPr>
      </w:pPr>
    </w:p>
    <w:p w14:paraId="1A541B75" w14:textId="77777777" w:rsidR="00F22224" w:rsidRDefault="00237468" w:rsidP="00F22224">
      <w:pPr>
        <w:numPr>
          <w:ilvl w:val="1"/>
          <w:numId w:val="3"/>
        </w:numPr>
        <w:spacing w:after="0" w:line="240" w:lineRule="auto"/>
        <w:ind w:right="0"/>
        <w:rPr>
          <w:lang w:val="es-MX"/>
        </w:rPr>
      </w:pPr>
      <w:r w:rsidRPr="00927CA1">
        <w:rPr>
          <w:b/>
          <w:bCs/>
          <w:lang w:val="es-MX"/>
        </w:rPr>
        <w:t>Coordinar con:</w:t>
      </w:r>
      <w:r w:rsidRPr="00927CA1">
        <w:rPr>
          <w:b/>
          <w:lang w:val="es-MX"/>
        </w:rPr>
        <w:t xml:space="preserve"> </w:t>
      </w:r>
      <w:r w:rsidRPr="00927CA1">
        <w:rPr>
          <w:lang w:val="es-MX"/>
        </w:rPr>
        <w:t>Gerente de Auditoría Interna y el Comité P&amp;P del sistema. Esta</w:t>
      </w:r>
    </w:p>
    <w:p w14:paraId="60ACC9ED" w14:textId="5B388D3C" w:rsidR="00237468" w:rsidRPr="00C70AAD" w:rsidRDefault="00237468" w:rsidP="00F22224">
      <w:pPr>
        <w:spacing w:after="0" w:line="240" w:lineRule="auto"/>
        <w:ind w:left="1440" w:right="0" w:firstLine="720"/>
        <w:rPr>
          <w:lang w:val="es-MX"/>
        </w:rPr>
      </w:pPr>
      <w:r w:rsidRPr="00927CA1">
        <w:rPr>
          <w:lang w:val="es-MX"/>
        </w:rPr>
        <w:t>Política ha sido aprobada por el Comité Financiero de la Junta directiva.</w:t>
      </w:r>
    </w:p>
    <w:p w14:paraId="5FCB8627" w14:textId="77777777" w:rsidR="00237468" w:rsidRPr="00883781" w:rsidRDefault="00237468" w:rsidP="00237468">
      <w:pPr>
        <w:spacing w:after="0" w:line="240" w:lineRule="auto"/>
        <w:ind w:left="1080" w:right="0" w:firstLine="0"/>
        <w:rPr>
          <w:lang w:val="es-ES"/>
        </w:rPr>
      </w:pPr>
      <w:r w:rsidRPr="00883781">
        <w:rPr>
          <w:sz w:val="17"/>
          <w:lang w:val="es-ES"/>
        </w:rPr>
        <w:t xml:space="preserve"> </w:t>
      </w:r>
    </w:p>
    <w:p w14:paraId="1DE66614" w14:textId="77777777" w:rsidR="00237468" w:rsidRDefault="00237468" w:rsidP="00F22224">
      <w:pPr>
        <w:numPr>
          <w:ilvl w:val="0"/>
          <w:numId w:val="3"/>
        </w:numPr>
        <w:ind w:right="58" w:hanging="720"/>
        <w:rPr>
          <w:lang w:val="es-ES"/>
        </w:rPr>
      </w:pPr>
      <w:r w:rsidRPr="00883781">
        <w:rPr>
          <w:b/>
          <w:lang w:val="es-ES"/>
        </w:rPr>
        <w:t xml:space="preserve">REFERENCIAS: </w:t>
      </w:r>
      <w:r w:rsidRPr="00883781">
        <w:rPr>
          <w:lang w:val="es-ES"/>
        </w:rPr>
        <w:t>SEC</w:t>
      </w:r>
      <w:r>
        <w:rPr>
          <w:lang w:val="es-ES"/>
        </w:rPr>
        <w:t>CI</w:t>
      </w:r>
      <w:proofErr w:type="spellStart"/>
      <w:r w:rsidRPr="00883781">
        <w:rPr>
          <w:bCs/>
          <w:lang w:val="es-MX"/>
        </w:rPr>
        <w:t>Ó</w:t>
      </w:r>
      <w:proofErr w:type="spellEnd"/>
      <w:r w:rsidRPr="00883781">
        <w:rPr>
          <w:lang w:val="es-ES"/>
        </w:rPr>
        <w:t xml:space="preserve">N DEJADA EN BLANCO INTENCIONALMENTE. </w:t>
      </w:r>
    </w:p>
    <w:p w14:paraId="45761AC0" w14:textId="77777777" w:rsidR="00F22224" w:rsidRDefault="00F22224" w:rsidP="00F22224">
      <w:pPr>
        <w:ind w:left="720" w:right="58" w:firstLine="0"/>
        <w:rPr>
          <w:lang w:val="es-ES"/>
        </w:rPr>
      </w:pPr>
    </w:p>
    <w:p w14:paraId="0BC6894C" w14:textId="7CBFFADF" w:rsidR="00F22224" w:rsidRPr="00F22224" w:rsidRDefault="00F22224" w:rsidP="00F22224">
      <w:pPr>
        <w:numPr>
          <w:ilvl w:val="0"/>
          <w:numId w:val="3"/>
        </w:numPr>
        <w:ind w:right="58" w:hanging="720"/>
        <w:rPr>
          <w:lang w:val="es-ES"/>
        </w:rPr>
      </w:pPr>
      <w:r>
        <w:rPr>
          <w:b/>
          <w:lang w:val="es-ES"/>
        </w:rPr>
        <w:t>Adjuntos</w:t>
      </w:r>
    </w:p>
    <w:p w14:paraId="12D0BC5A" w14:textId="3173C0AE" w:rsidR="00F22224" w:rsidRPr="00F22224" w:rsidRDefault="00F22224" w:rsidP="00F22224">
      <w:pPr>
        <w:ind w:left="720" w:right="58" w:firstLine="0"/>
        <w:rPr>
          <w:lang w:val="es-ES"/>
        </w:rPr>
      </w:pPr>
      <w:r w:rsidRPr="00F22224">
        <w:rPr>
          <w:b/>
          <w:lang w:val="es-ES"/>
        </w:rPr>
        <w:t>A.</w:t>
      </w:r>
      <w:r>
        <w:rPr>
          <w:lang w:val="es-ES"/>
        </w:rPr>
        <w:t xml:space="preserve"> Anexo de Escala de Descuentos</w:t>
      </w:r>
    </w:p>
    <w:p w14:paraId="2AE6D3ED" w14:textId="77777777" w:rsidR="00237468" w:rsidRPr="00883781" w:rsidRDefault="00237468" w:rsidP="00237468">
      <w:pPr>
        <w:spacing w:after="0" w:line="259" w:lineRule="auto"/>
        <w:ind w:left="720" w:right="0" w:firstLine="0"/>
        <w:rPr>
          <w:sz w:val="22"/>
          <w:lang w:val="es-ES"/>
        </w:rPr>
      </w:pPr>
    </w:p>
    <w:p w14:paraId="745CE996" w14:textId="77777777" w:rsidR="00237468" w:rsidRPr="00883781" w:rsidRDefault="00237468" w:rsidP="00237468">
      <w:pPr>
        <w:spacing w:after="0" w:line="259" w:lineRule="auto"/>
        <w:ind w:left="720" w:right="0" w:firstLine="0"/>
        <w:rPr>
          <w:lang w:val="es-ES"/>
        </w:rPr>
      </w:pPr>
    </w:p>
    <w:p w14:paraId="25E5F71B" w14:textId="77777777" w:rsidR="00237468" w:rsidRPr="00237468" w:rsidRDefault="00237468" w:rsidP="00EC7579">
      <w:pPr>
        <w:ind w:left="0" w:firstLine="0"/>
        <w:rPr>
          <w:lang w:val="es-ES"/>
        </w:rPr>
      </w:pPr>
    </w:p>
    <w:sectPr w:rsidR="00237468" w:rsidRPr="002374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46AC6" w14:textId="77777777" w:rsidR="006A24CD" w:rsidRDefault="006A24CD" w:rsidP="00237468">
      <w:pPr>
        <w:spacing w:after="0" w:line="240" w:lineRule="auto"/>
      </w:pPr>
      <w:r>
        <w:separator/>
      </w:r>
    </w:p>
  </w:endnote>
  <w:endnote w:type="continuationSeparator" w:id="0">
    <w:p w14:paraId="5997764C" w14:textId="77777777" w:rsidR="006A24CD" w:rsidRDefault="006A24CD" w:rsidP="0023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8047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C14626D" w14:textId="63AD15BC" w:rsidR="00237468" w:rsidRPr="00237468" w:rsidRDefault="00237468">
        <w:pPr>
          <w:pStyle w:val="Footer"/>
          <w:jc w:val="center"/>
          <w:rPr>
            <w:sz w:val="24"/>
            <w:szCs w:val="24"/>
          </w:rPr>
        </w:pPr>
        <w:r w:rsidRPr="00237468">
          <w:rPr>
            <w:sz w:val="24"/>
            <w:szCs w:val="24"/>
          </w:rPr>
          <w:fldChar w:fldCharType="begin"/>
        </w:r>
        <w:r w:rsidRPr="00237468">
          <w:rPr>
            <w:sz w:val="24"/>
            <w:szCs w:val="24"/>
          </w:rPr>
          <w:instrText xml:space="preserve"> PAGE   \* MERGEFORMAT </w:instrText>
        </w:r>
        <w:r w:rsidRPr="00237468">
          <w:rPr>
            <w:sz w:val="24"/>
            <w:szCs w:val="24"/>
          </w:rPr>
          <w:fldChar w:fldCharType="separate"/>
        </w:r>
        <w:r w:rsidRPr="00237468">
          <w:rPr>
            <w:noProof/>
            <w:sz w:val="24"/>
            <w:szCs w:val="24"/>
          </w:rPr>
          <w:t>2</w:t>
        </w:r>
        <w:r w:rsidRPr="00237468">
          <w:rPr>
            <w:noProof/>
            <w:sz w:val="24"/>
            <w:szCs w:val="24"/>
          </w:rPr>
          <w:fldChar w:fldCharType="end"/>
        </w:r>
      </w:p>
    </w:sdtContent>
  </w:sdt>
  <w:p w14:paraId="420955BB" w14:textId="77777777" w:rsidR="00237468" w:rsidRDefault="0023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07BDE" w14:textId="77777777" w:rsidR="006A24CD" w:rsidRDefault="006A24CD" w:rsidP="00237468">
      <w:pPr>
        <w:spacing w:after="0" w:line="240" w:lineRule="auto"/>
      </w:pPr>
      <w:r>
        <w:separator/>
      </w:r>
    </w:p>
  </w:footnote>
  <w:footnote w:type="continuationSeparator" w:id="0">
    <w:p w14:paraId="6679D4A0" w14:textId="77777777" w:rsidR="006A24CD" w:rsidRDefault="006A24CD" w:rsidP="0023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D0A1" w14:textId="1FBD372C" w:rsidR="00237468" w:rsidRDefault="00237468" w:rsidP="009710F6">
    <w:pPr>
      <w:pStyle w:val="Header"/>
      <w:ind w:left="0" w:firstLine="0"/>
    </w:pPr>
  </w:p>
  <w:p w14:paraId="67849C49" w14:textId="77777777" w:rsidR="00237468" w:rsidRDefault="00237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5B0B"/>
    <w:multiLevelType w:val="hybridMultilevel"/>
    <w:tmpl w:val="E09EA478"/>
    <w:lvl w:ilvl="0" w:tplc="20B07A16">
      <w:start w:val="1"/>
      <w:numFmt w:val="upp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42C4D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8EC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8AD7A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69D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4F41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2AAD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4F4F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8486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D6022F"/>
    <w:multiLevelType w:val="hybridMultilevel"/>
    <w:tmpl w:val="D0829F5A"/>
    <w:lvl w:ilvl="0" w:tplc="E52429B8">
      <w:start w:val="5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AFC22">
      <w:start w:val="1"/>
      <w:numFmt w:val="upperLetter"/>
      <w:lvlText w:val="%2.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68A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EB7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A80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E4C5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FA9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E03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8E4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1745A"/>
    <w:multiLevelType w:val="hybridMultilevel"/>
    <w:tmpl w:val="EC1207E2"/>
    <w:lvl w:ilvl="0" w:tplc="04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2698462D"/>
    <w:multiLevelType w:val="hybridMultilevel"/>
    <w:tmpl w:val="E5CA2896"/>
    <w:lvl w:ilvl="0" w:tplc="F3B0610E">
      <w:start w:val="3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6E2002">
      <w:start w:val="1"/>
      <w:numFmt w:val="upperLetter"/>
      <w:lvlText w:val="%2.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CAD9C">
      <w:start w:val="1"/>
      <w:numFmt w:val="bullet"/>
      <w:lvlText w:val="•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43DD6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8FB0E">
      <w:start w:val="1"/>
      <w:numFmt w:val="bullet"/>
      <w:lvlText w:val="o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296DA">
      <w:start w:val="1"/>
      <w:numFmt w:val="bullet"/>
      <w:lvlText w:val="▪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8B88A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9AD38A">
      <w:start w:val="1"/>
      <w:numFmt w:val="bullet"/>
      <w:lvlText w:val="o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4D492">
      <w:start w:val="1"/>
      <w:numFmt w:val="bullet"/>
      <w:lvlText w:val="▪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AD5352"/>
    <w:multiLevelType w:val="hybridMultilevel"/>
    <w:tmpl w:val="624C99CE"/>
    <w:lvl w:ilvl="0" w:tplc="238623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0AF1DE">
      <w:start w:val="1"/>
      <w:numFmt w:val="bullet"/>
      <w:lvlText w:val="o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7A7988">
      <w:start w:val="1"/>
      <w:numFmt w:val="bullet"/>
      <w:lvlText w:val="▪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AE87B4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2BB6C">
      <w:start w:val="1"/>
      <w:numFmt w:val="bullet"/>
      <w:lvlText w:val="o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0D884">
      <w:start w:val="1"/>
      <w:numFmt w:val="bullet"/>
      <w:lvlText w:val="▪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0A7918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8E2722">
      <w:start w:val="1"/>
      <w:numFmt w:val="bullet"/>
      <w:lvlText w:val="o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CC22A">
      <w:start w:val="1"/>
      <w:numFmt w:val="bullet"/>
      <w:lvlText w:val="▪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D4A5D"/>
    <w:multiLevelType w:val="hybridMultilevel"/>
    <w:tmpl w:val="3CE44CCC"/>
    <w:lvl w:ilvl="0" w:tplc="94923670">
      <w:start w:val="1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CF5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6896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C17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C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A98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C5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AD4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E5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400EE2"/>
    <w:multiLevelType w:val="hybridMultilevel"/>
    <w:tmpl w:val="FABED6AC"/>
    <w:lvl w:ilvl="0" w:tplc="3474A086">
      <w:start w:val="1"/>
      <w:numFmt w:val="upperRoman"/>
      <w:lvlText w:val="%1."/>
      <w:lvlJc w:val="right"/>
      <w:pPr>
        <w:ind w:left="630" w:hanging="360"/>
      </w:pPr>
      <w:rPr>
        <w:rFonts w:ascii="Arial" w:hAnsi="Arial" w:cs="Arial" w:hint="default"/>
        <w:b/>
        <w:sz w:val="20"/>
        <w:szCs w:val="20"/>
      </w:rPr>
    </w:lvl>
    <w:lvl w:ilvl="1" w:tplc="0BFAC03E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31B72"/>
    <w:multiLevelType w:val="hybridMultilevel"/>
    <w:tmpl w:val="729A1D42"/>
    <w:lvl w:ilvl="0" w:tplc="4DCE308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2D7799E"/>
    <w:multiLevelType w:val="hybridMultilevel"/>
    <w:tmpl w:val="C97C52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68"/>
    <w:rsid w:val="00000B64"/>
    <w:rsid w:val="00002A92"/>
    <w:rsid w:val="000576E0"/>
    <w:rsid w:val="00065BEA"/>
    <w:rsid w:val="00076A80"/>
    <w:rsid w:val="000B097C"/>
    <w:rsid w:val="00110B25"/>
    <w:rsid w:val="00111AF8"/>
    <w:rsid w:val="00166A7F"/>
    <w:rsid w:val="001A138B"/>
    <w:rsid w:val="001A5EDF"/>
    <w:rsid w:val="001A686D"/>
    <w:rsid w:val="001B71E1"/>
    <w:rsid w:val="001C5C32"/>
    <w:rsid w:val="001E565C"/>
    <w:rsid w:val="00212C7F"/>
    <w:rsid w:val="002157E2"/>
    <w:rsid w:val="00237468"/>
    <w:rsid w:val="00257AA5"/>
    <w:rsid w:val="00295D13"/>
    <w:rsid w:val="002A0AC8"/>
    <w:rsid w:val="00303B0A"/>
    <w:rsid w:val="003556BE"/>
    <w:rsid w:val="003B0302"/>
    <w:rsid w:val="003B2E45"/>
    <w:rsid w:val="003F3966"/>
    <w:rsid w:val="004038FF"/>
    <w:rsid w:val="004A6775"/>
    <w:rsid w:val="00511820"/>
    <w:rsid w:val="005244E7"/>
    <w:rsid w:val="00531B29"/>
    <w:rsid w:val="00542CFF"/>
    <w:rsid w:val="00567369"/>
    <w:rsid w:val="005726D6"/>
    <w:rsid w:val="005B04D3"/>
    <w:rsid w:val="005B30B8"/>
    <w:rsid w:val="00611E24"/>
    <w:rsid w:val="006402EF"/>
    <w:rsid w:val="00682F36"/>
    <w:rsid w:val="006A24CD"/>
    <w:rsid w:val="006A50C9"/>
    <w:rsid w:val="006B3FCE"/>
    <w:rsid w:val="006B4196"/>
    <w:rsid w:val="006D1AB9"/>
    <w:rsid w:val="00705926"/>
    <w:rsid w:val="00774930"/>
    <w:rsid w:val="007D3AFD"/>
    <w:rsid w:val="007D3F36"/>
    <w:rsid w:val="007F2F3C"/>
    <w:rsid w:val="00831949"/>
    <w:rsid w:val="00841890"/>
    <w:rsid w:val="00850998"/>
    <w:rsid w:val="00852E7D"/>
    <w:rsid w:val="00890CAE"/>
    <w:rsid w:val="008B3240"/>
    <w:rsid w:val="008C727C"/>
    <w:rsid w:val="008D4774"/>
    <w:rsid w:val="008E628A"/>
    <w:rsid w:val="0095566A"/>
    <w:rsid w:val="00960383"/>
    <w:rsid w:val="009710F6"/>
    <w:rsid w:val="00974C92"/>
    <w:rsid w:val="00987063"/>
    <w:rsid w:val="009B44FD"/>
    <w:rsid w:val="009D3E14"/>
    <w:rsid w:val="009E30F7"/>
    <w:rsid w:val="00A264C4"/>
    <w:rsid w:val="00A44B17"/>
    <w:rsid w:val="00A57567"/>
    <w:rsid w:val="00A90511"/>
    <w:rsid w:val="00A94F6B"/>
    <w:rsid w:val="00AA1592"/>
    <w:rsid w:val="00B22DCE"/>
    <w:rsid w:val="00B31FC5"/>
    <w:rsid w:val="00B50DF4"/>
    <w:rsid w:val="00B67072"/>
    <w:rsid w:val="00BA7AC2"/>
    <w:rsid w:val="00BB2ACF"/>
    <w:rsid w:val="00C12616"/>
    <w:rsid w:val="00C345E3"/>
    <w:rsid w:val="00C37A3B"/>
    <w:rsid w:val="00CB631E"/>
    <w:rsid w:val="00CE3467"/>
    <w:rsid w:val="00CE3DAB"/>
    <w:rsid w:val="00D4408E"/>
    <w:rsid w:val="00D44BC3"/>
    <w:rsid w:val="00D65873"/>
    <w:rsid w:val="00DA6CEA"/>
    <w:rsid w:val="00DB6D31"/>
    <w:rsid w:val="00DD5AF6"/>
    <w:rsid w:val="00DE0927"/>
    <w:rsid w:val="00DE726A"/>
    <w:rsid w:val="00EC7579"/>
    <w:rsid w:val="00EC7E86"/>
    <w:rsid w:val="00ED35DF"/>
    <w:rsid w:val="00F00672"/>
    <w:rsid w:val="00F06E69"/>
    <w:rsid w:val="00F1116C"/>
    <w:rsid w:val="00F22224"/>
    <w:rsid w:val="00F24454"/>
    <w:rsid w:val="00FA7145"/>
    <w:rsid w:val="00FB512C"/>
    <w:rsid w:val="00FC67B2"/>
    <w:rsid w:val="00FD2797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C258"/>
  <w15:chartTrackingRefBased/>
  <w15:docId w15:val="{F86A04D9-B939-4BFD-B310-9BC9504A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468"/>
    <w:pPr>
      <w:spacing w:after="5" w:line="249" w:lineRule="auto"/>
      <w:ind w:left="10" w:right="494" w:hanging="10"/>
    </w:pPr>
    <w:rPr>
      <w:rFonts w:ascii="Arial" w:eastAsia="Arial" w:hAnsi="Arial" w:cs="Arial"/>
      <w:color w:val="00000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68"/>
  </w:style>
  <w:style w:type="paragraph" w:styleId="Footer">
    <w:name w:val="footer"/>
    <w:basedOn w:val="Normal"/>
    <w:link w:val="FooterChar"/>
    <w:uiPriority w:val="99"/>
    <w:unhideWhenUsed/>
    <w:rsid w:val="0023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68"/>
  </w:style>
  <w:style w:type="table" w:customStyle="1" w:styleId="TableGrid">
    <w:name w:val="TableGrid"/>
    <w:rsid w:val="00237468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22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C7579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7579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7579"/>
    <w:pPr>
      <w:widowControl w:val="0"/>
      <w:autoSpaceDE w:val="0"/>
      <w:autoSpaceDN w:val="0"/>
      <w:spacing w:after="0" w:line="210" w:lineRule="exact"/>
      <w:ind w:left="108" w:right="0" w:firstLine="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Adams</dc:creator>
  <cp:keywords/>
  <dc:description/>
  <cp:lastModifiedBy>ALLISON ADAMS</cp:lastModifiedBy>
  <cp:revision>2</cp:revision>
  <cp:lastPrinted>2023-09-18T20:50:00Z</cp:lastPrinted>
  <dcterms:created xsi:type="dcterms:W3CDTF">2025-12-16T23:00:00Z</dcterms:created>
  <dcterms:modified xsi:type="dcterms:W3CDTF">2025-12-16T23:00:00Z</dcterms:modified>
</cp:coreProperties>
</file>